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КОМУНАЛЬНИЙ ЗАКЛАД ВИЩОЇ ОСВІТИ</w:t>
      </w:r>
    </w:p>
    <w:p w:rsidR="00000000" w:rsidDel="00000000" w:rsidP="00000000" w:rsidRDefault="00000000" w:rsidRPr="00000000" w14:paraId="00000002">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«ХОРТИЦЬКА НАЦІОНАЛЬНА НАВЧАЛЬНО-РЕАБІЛІТАЦІЙНА АКАДЕМІЯ»</w:t>
      </w:r>
    </w:p>
    <w:p w:rsidR="00000000" w:rsidDel="00000000" w:rsidP="00000000" w:rsidRDefault="00000000" w:rsidRPr="00000000" w14:paraId="00000003">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ЗАПОРІЗЬКОЇ ОБЛАСНОЇ РАДИ</w:t>
      </w:r>
    </w:p>
    <w:p w:rsidR="00000000" w:rsidDel="00000000" w:rsidP="00000000" w:rsidRDefault="00000000" w:rsidRPr="00000000" w14:paraId="00000004">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Освітня програма: «Харчові технології»</w:t>
      </w:r>
    </w:p>
    <w:p w:rsidR="00000000" w:rsidDel="00000000" w:rsidP="00000000" w:rsidRDefault="00000000" w:rsidRPr="00000000" w14:paraId="00000006">
      <w:pPr>
        <w:jc w:val="center"/>
        <w:rPr>
          <w:rFonts w:ascii="Arial" w:cs="Arial" w:eastAsia="Arial" w:hAnsi="Arial"/>
          <w:b w:val="1"/>
          <w:sz w:val="22"/>
          <w:szCs w:val="22"/>
        </w:rPr>
      </w:pPr>
      <w:bookmarkStart w:colFirst="0" w:colLast="0" w:name="_heading=h.xebegqryri1i" w:id="0"/>
      <w:bookmarkEnd w:id="0"/>
      <w:r w:rsidDel="00000000" w:rsidR="00000000" w:rsidRPr="00000000">
        <w:rPr>
          <w:rFonts w:ascii="Arial" w:cs="Arial" w:eastAsia="Arial" w:hAnsi="Arial"/>
          <w:b w:val="1"/>
          <w:sz w:val="22"/>
          <w:szCs w:val="22"/>
          <w:rtl w:val="0"/>
        </w:rPr>
        <w:t xml:space="preserve">першого (бакалаврського) рівня вищої освіти</w:t>
      </w:r>
    </w:p>
    <w:p w:rsidR="00000000" w:rsidDel="00000000" w:rsidP="00000000" w:rsidRDefault="00000000" w:rsidRPr="00000000" w14:paraId="00000007">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спеціальність 181 Харчові технології</w:t>
      </w:r>
    </w:p>
    <w:p w:rsidR="00000000" w:rsidDel="00000000" w:rsidP="00000000" w:rsidRDefault="00000000" w:rsidRPr="00000000" w14:paraId="00000009">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СИЛАБУС НАВЧАЛЬНОЇ ДИСЦИПЛІНИ</w:t>
      </w:r>
    </w:p>
    <w:p w:rsidR="00000000" w:rsidDel="00000000" w:rsidP="00000000" w:rsidRDefault="00000000" w:rsidRPr="00000000" w14:paraId="0000000B">
      <w:pPr>
        <w:jc w:val="center"/>
        <w:rPr>
          <w:rFonts w:ascii="Arial" w:cs="Arial" w:eastAsia="Arial" w:hAnsi="Arial"/>
          <w:b w:val="1"/>
          <w:sz w:val="22"/>
          <w:szCs w:val="22"/>
        </w:rPr>
      </w:pPr>
      <w:r w:rsidDel="00000000" w:rsidR="00000000" w:rsidRPr="00000000">
        <w:rPr>
          <w:rtl w:val="0"/>
        </w:rPr>
      </w:r>
    </w:p>
    <w:tbl>
      <w:tblPr>
        <w:tblStyle w:val="Table1"/>
        <w:tblW w:w="102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3"/>
        <w:gridCol w:w="7876"/>
        <w:tblGridChange w:id="0">
          <w:tblGrid>
            <w:gridCol w:w="2353"/>
            <w:gridCol w:w="7876"/>
          </w:tblGrid>
        </w:tblGridChange>
      </w:tblGrid>
      <w:tr>
        <w:trPr>
          <w:cantSplit w:val="0"/>
          <w:trHeight w:val="317" w:hRule="atLeast"/>
          <w:tblHeader w:val="0"/>
        </w:trPr>
        <w:tc>
          <w:tcPr>
            <w:vAlign w:val="center"/>
          </w:tcPr>
          <w:p w:rsidR="00000000" w:rsidDel="00000000" w:rsidP="00000000" w:rsidRDefault="00000000" w:rsidRPr="00000000" w14:paraId="0000000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Назва дисципліни</w:t>
            </w:r>
          </w:p>
        </w:tc>
        <w:tc>
          <w:tcPr>
            <w:vAlign w:val="center"/>
          </w:tcPr>
          <w:p w:rsidR="00000000" w:rsidDel="00000000" w:rsidP="00000000" w:rsidRDefault="00000000" w:rsidRPr="00000000" w14:paraId="0000000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ФІЛОСОФІЯ</w:t>
            </w:r>
          </w:p>
        </w:tc>
      </w:tr>
      <w:tr>
        <w:trPr>
          <w:cantSplit w:val="0"/>
          <w:trHeight w:val="567" w:hRule="atLeast"/>
          <w:tblHeader w:val="0"/>
        </w:trPr>
        <w:tc>
          <w:tcPr/>
          <w:p w:rsidR="00000000" w:rsidDel="00000000" w:rsidP="00000000" w:rsidRDefault="00000000" w:rsidRPr="00000000" w14:paraId="0000000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Викладач</w:t>
            </w:r>
          </w:p>
        </w:tc>
        <w:tc>
          <w:tcPr/>
          <w:p w:rsidR="00000000" w:rsidDel="00000000" w:rsidP="00000000" w:rsidRDefault="00000000" w:rsidRPr="00000000" w14:paraId="0000000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Леощенко Дмитро Іванович</w:t>
            </w:r>
          </w:p>
          <w:p w:rsidR="00000000" w:rsidDel="00000000" w:rsidP="00000000" w:rsidRDefault="00000000" w:rsidRPr="00000000" w14:paraId="00000010">
            <w:pPr>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кандидат філософських наук</w:t>
            </w:r>
          </w:p>
        </w:tc>
      </w:tr>
      <w:tr>
        <w:trPr>
          <w:cantSplit w:val="0"/>
          <w:trHeight w:val="567" w:hRule="atLeast"/>
          <w:tblHeader w:val="0"/>
        </w:trPr>
        <w:tc>
          <w:tcPr/>
          <w:p w:rsidR="00000000" w:rsidDel="00000000" w:rsidP="00000000" w:rsidRDefault="00000000" w:rsidRPr="00000000" w14:paraId="0000001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Контактний телефон</w:t>
            </w:r>
          </w:p>
        </w:tc>
        <w:tc>
          <w:tcPr/>
          <w:p w:rsidR="00000000" w:rsidDel="00000000" w:rsidP="00000000" w:rsidRDefault="00000000" w:rsidRPr="00000000" w14:paraId="0000001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0667177143</w:t>
            </w:r>
          </w:p>
          <w:p w:rsidR="00000000" w:rsidDel="00000000" w:rsidP="00000000" w:rsidRDefault="00000000" w:rsidRPr="00000000" w14:paraId="0000001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(Viber, Telegram)</w:t>
            </w:r>
          </w:p>
        </w:tc>
      </w:tr>
      <w:tr>
        <w:trPr>
          <w:cantSplit w:val="0"/>
          <w:trHeight w:val="24" w:hRule="atLeast"/>
          <w:tblHeader w:val="0"/>
        </w:trPr>
        <w:tc>
          <w:tcPr/>
          <w:p w:rsidR="00000000" w:rsidDel="00000000" w:rsidP="00000000" w:rsidRDefault="00000000" w:rsidRPr="00000000" w14:paraId="0000001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Посилання</w:t>
            </w:r>
          </w:p>
        </w:tc>
        <w:tc>
          <w:tcPr/>
          <w:p w:rsidR="00000000" w:rsidDel="00000000" w:rsidP="00000000" w:rsidRDefault="00000000" w:rsidRPr="00000000" w14:paraId="00000015">
            <w:pPr>
              <w:jc w:val="both"/>
              <w:rPr>
                <w:rFonts w:ascii="Arial" w:cs="Arial" w:eastAsia="Arial" w:hAnsi="Arial"/>
                <w:sz w:val="22"/>
                <w:szCs w:val="22"/>
              </w:rPr>
            </w:pPr>
            <w:r w:rsidDel="00000000" w:rsidR="00000000" w:rsidRPr="00000000">
              <w:rPr>
                <w:rtl w:val="0"/>
              </w:rPr>
            </w:r>
          </w:p>
        </w:tc>
      </w:tr>
      <w:tr>
        <w:trPr>
          <w:cantSplit w:val="0"/>
          <w:trHeight w:val="2268" w:hRule="atLeast"/>
          <w:tblHeader w:val="0"/>
        </w:trPr>
        <w:tc>
          <w:tcPr>
            <w:tcBorders>
              <w:bottom w:color="000000" w:space="0" w:sz="4" w:val="single"/>
            </w:tcBorders>
          </w:tcPr>
          <w:p w:rsidR="00000000" w:rsidDel="00000000" w:rsidP="00000000" w:rsidRDefault="00000000" w:rsidRPr="00000000" w14:paraId="0000001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Консультації</w:t>
            </w:r>
          </w:p>
        </w:tc>
        <w:tc>
          <w:tcPr>
            <w:tcBorders>
              <w:bottom w:color="000000" w:space="0" w:sz="4" w:val="single"/>
            </w:tcBorders>
          </w:tcPr>
          <w:p w:rsidR="00000000" w:rsidDel="00000000" w:rsidP="00000000" w:rsidRDefault="00000000" w:rsidRPr="00000000" w14:paraId="00000017">
            <w:pPr>
              <w:spacing w:before="60" w:lineRule="auto"/>
              <w:ind w:left="2381" w:hanging="2381"/>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Онлайн-консультації:</w:t>
            </w:r>
            <w:r w:rsidDel="00000000" w:rsidR="00000000" w:rsidRPr="00000000">
              <w:rPr>
                <w:rFonts w:ascii="Arial" w:cs="Arial" w:eastAsia="Arial" w:hAnsi="Arial"/>
                <w:sz w:val="22"/>
                <w:szCs w:val="22"/>
                <w:rtl w:val="0"/>
              </w:rPr>
              <w:t xml:space="preserve"> середа з 15:30 до 16:30 за допомогою застосунку ZOOM  (за попередньою домовленістю).</w:t>
            </w:r>
          </w:p>
          <w:p w:rsidR="00000000" w:rsidDel="00000000" w:rsidP="00000000" w:rsidRDefault="00000000" w:rsidRPr="00000000" w14:paraId="0000001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Підключитись до конференції ZOOM можна за посиланням:</w:t>
            </w:r>
          </w:p>
          <w:p w:rsidR="00000000" w:rsidDel="00000000" w:rsidP="00000000" w:rsidRDefault="00000000" w:rsidRPr="00000000" w14:paraId="00000019">
            <w:pPr>
              <w:ind w:left="387" w:firstLine="0"/>
              <w:jc w:val="both"/>
              <w:rPr>
                <w:rFonts w:ascii="Arial" w:cs="Arial" w:eastAsia="Arial" w:hAnsi="Arial"/>
                <w:sz w:val="22"/>
                <w:szCs w:val="22"/>
              </w:rPr>
            </w:pPr>
            <w:hyperlink r:id="rId7">
              <w:r w:rsidDel="00000000" w:rsidR="00000000" w:rsidRPr="00000000">
                <w:rPr>
                  <w:rFonts w:ascii="Arial" w:cs="Arial" w:eastAsia="Arial" w:hAnsi="Arial"/>
                  <w:color w:val="0000ff"/>
                  <w:sz w:val="22"/>
                  <w:szCs w:val="22"/>
                  <w:u w:val="single"/>
                  <w:rtl w:val="0"/>
                </w:rPr>
                <w:t xml:space="preserve">https://us04web.zoom.us/j/72335979949?pwd=bP6bW7fblX2YFu6SMkBr8hwKRmtr8f.1</w:t>
              </w:r>
            </w:hyperlink>
            <w:r w:rsidDel="00000000" w:rsidR="00000000" w:rsidRPr="00000000">
              <w:rPr>
                <w:rtl w:val="0"/>
              </w:rPr>
            </w:r>
          </w:p>
          <w:p w:rsidR="00000000" w:rsidDel="00000000" w:rsidP="00000000" w:rsidRDefault="00000000" w:rsidRPr="00000000" w14:paraId="0000001A">
            <w:pPr>
              <w:ind w:left="387"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ідентифікатор:</w:t>
              <w:tab/>
              <w:t xml:space="preserve">723 3597 9949</w:t>
            </w:r>
          </w:p>
          <w:p w:rsidR="00000000" w:rsidDel="00000000" w:rsidP="00000000" w:rsidRDefault="00000000" w:rsidRPr="00000000" w14:paraId="0000001B">
            <w:pPr>
              <w:spacing w:after="120" w:lineRule="auto"/>
              <w:ind w:left="38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пароль:</w:t>
              <w:tab/>
              <w:tab/>
              <w:t xml:space="preserve">KHNNRA</w:t>
            </w:r>
          </w:p>
          <w:p w:rsidR="00000000" w:rsidDel="00000000" w:rsidP="00000000" w:rsidRDefault="00000000" w:rsidRPr="00000000" w14:paraId="0000001C">
            <w:pPr>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Очні консультації:</w:t>
            </w:r>
            <w:r w:rsidDel="00000000" w:rsidR="00000000" w:rsidRPr="00000000">
              <w:rPr>
                <w:rFonts w:ascii="Arial" w:cs="Arial" w:eastAsia="Arial" w:hAnsi="Arial"/>
                <w:sz w:val="22"/>
                <w:szCs w:val="22"/>
                <w:rtl w:val="0"/>
              </w:rPr>
              <w:t xml:space="preserve"> за попередньою домовленістю в робочі дні.</w:t>
            </w:r>
          </w:p>
        </w:tc>
      </w:tr>
      <w:tr>
        <w:trPr>
          <w:cantSplit w:val="0"/>
          <w:trHeight w:val="24" w:hRule="atLeast"/>
          <w:tblHeader w:val="0"/>
        </w:trPr>
        <w:tc>
          <w:tcPr>
            <w:tcBorders>
              <w:left w:color="000000" w:space="0" w:sz="0" w:val="nil"/>
              <w:right w:color="000000" w:space="0" w:sz="0" w:val="nil"/>
            </w:tcBorders>
          </w:tcPr>
          <w:p w:rsidR="00000000" w:rsidDel="00000000" w:rsidP="00000000" w:rsidRDefault="00000000" w:rsidRPr="00000000" w14:paraId="0000001D">
            <w:pPr>
              <w:rPr>
                <w:rFonts w:ascii="Arial" w:cs="Arial" w:eastAsia="Arial" w:hAnsi="Arial"/>
                <w:b w:val="1"/>
                <w:sz w:val="22"/>
                <w:szCs w:val="22"/>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1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rPr>
                <w:rFonts w:ascii="Arial" w:cs="Arial" w:eastAsia="Arial" w:hAnsi="Arial"/>
                <w:sz w:val="22"/>
                <w:szCs w:val="22"/>
              </w:rPr>
            </w:pPr>
            <w:r w:rsidDel="00000000" w:rsidR="00000000" w:rsidRPr="00000000">
              <w:rPr>
                <w:rtl w:val="0"/>
              </w:rPr>
            </w:r>
          </w:p>
        </w:tc>
      </w:tr>
      <w:tr>
        <w:trPr>
          <w:cantSplit w:val="0"/>
          <w:trHeight w:val="24" w:hRule="atLeast"/>
          <w:tblHeader w:val="0"/>
        </w:trPr>
        <w:tc>
          <w:tcPr/>
          <w:p w:rsidR="00000000" w:rsidDel="00000000" w:rsidP="00000000" w:rsidRDefault="00000000" w:rsidRPr="00000000" w14:paraId="00000020">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Анотація</w:t>
            </w:r>
          </w:p>
        </w:tc>
        <w:tc>
          <w:tcPr/>
          <w:p w:rsidR="00000000" w:rsidDel="00000000" w:rsidP="00000000" w:rsidRDefault="00000000" w:rsidRPr="00000000" w14:paraId="00000021">
            <w:pPr>
              <w:spacing w:after="12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Програму вивчення навчальної дисципліни «Філософія» розроблено відповідно до освітньо-професійної програми підготовки першого (бакалаврського) рівня вищої освіти спеціальності 181 Харчові технології галузі знань 18 Виробництво та технології.</w:t>
            </w:r>
          </w:p>
          <w:p w:rsidR="00000000" w:rsidDel="00000000" w:rsidP="00000000" w:rsidRDefault="00000000" w:rsidRPr="00000000" w14:paraId="00000022">
            <w:pPr>
              <w:spacing w:after="12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Предметом</w:t>
            </w:r>
            <w:r w:rsidDel="00000000" w:rsidR="00000000" w:rsidRPr="00000000">
              <w:rPr>
                <w:rFonts w:ascii="Arial" w:cs="Arial" w:eastAsia="Arial" w:hAnsi="Arial"/>
                <w:sz w:val="22"/>
                <w:szCs w:val="22"/>
                <w:rtl w:val="0"/>
              </w:rPr>
              <w:t xml:space="preserve"> вивчення курсу є особливості філософії як теоретично оформленого людського світобачення та філософського знання, як основи аналітичного мислення і необхідної умови забезпечення належного рівня світоглядної культури фахівця з вищою освітою.</w:t>
            </w:r>
          </w:p>
          <w:p w:rsidR="00000000" w:rsidDel="00000000" w:rsidP="00000000" w:rsidRDefault="00000000" w:rsidRPr="00000000" w14:paraId="00000023">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Міждисциплінарні зв’язки:</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5" w:right="0" w:hanging="283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Забезпечуючі дисципліни: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«Людина і світ», «Людина і суспільство» та «Основи філософії», що входять до програми середньої школи як обов’язкові загальноосвітні чи факультативні. Безумовно корисним є використання методологічної бази та фактичного матеріалу таких дисциплін, як «Історія України» та «Всесвітня історія».</w:t>
            </w:r>
          </w:p>
          <w:p w:rsidR="00000000" w:rsidDel="00000000" w:rsidP="00000000" w:rsidRDefault="00000000" w:rsidRPr="00000000" w14:paraId="00000025">
            <w:pPr>
              <w:ind w:left="2835" w:hanging="2835"/>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Забезпечувані дисципліни:</w:t>
            </w:r>
            <w:r w:rsidDel="00000000" w:rsidR="00000000" w:rsidRPr="00000000">
              <w:rPr>
                <w:rFonts w:ascii="Arial" w:cs="Arial" w:eastAsia="Arial" w:hAnsi="Arial"/>
                <w:sz w:val="22"/>
                <w:szCs w:val="22"/>
                <w:rtl w:val="0"/>
              </w:rPr>
              <w:t xml:space="preserve"> «Соціологія», «Політологія», «Культурологія», «Релігієзнавство», «Етика», «Естетика» та «Логіка», три останні з яких, являючись структурними складовими філософії, можуть, у той же час, викладатись як цілком самодостатні.</w:t>
            </w:r>
          </w:p>
          <w:p w:rsidR="00000000" w:rsidDel="00000000" w:rsidP="00000000" w:rsidRDefault="00000000" w:rsidRPr="00000000" w14:paraId="00000026">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Програма навчальної дисципліни складається з таких змістових модулів:</w:t>
            </w:r>
          </w:p>
          <w:p w:rsidR="00000000" w:rsidDel="00000000" w:rsidP="00000000" w:rsidRDefault="00000000" w:rsidRPr="00000000" w14:paraId="00000028">
            <w:pPr>
              <w:ind w:left="2268" w:hanging="226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Змістовий модуль 1. Теоретичні питання філософії. Філософія Стародавності та Середньовіччя.</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268" w:right="0" w:hanging="226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Змістовий модуль 2. Теоретичні основи онтології та гносеології. Ґенеза філософської думки від доби Нового часу до сьогодення.</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268" w:right="0" w:hanging="226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p w:rsidR="00000000" w:rsidDel="00000000" w:rsidP="00000000" w:rsidRDefault="00000000" w:rsidRPr="00000000" w14:paraId="0000002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Заплановані результати навчання</w:t>
            </w:r>
          </w:p>
        </w:tc>
        <w:tc>
          <w:tcPr/>
          <w:p w:rsidR="00000000" w:rsidDel="00000000" w:rsidP="00000000" w:rsidRDefault="00000000" w:rsidRPr="00000000" w14:paraId="0000002C">
            <w:pPr>
              <w:tabs>
                <w:tab w:val="left" w:leader="none" w:pos="305"/>
              </w:tabs>
              <w:spacing w:after="120" w:before="20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Мета навчального курсу: </w:t>
            </w:r>
            <w:r w:rsidDel="00000000" w:rsidR="00000000" w:rsidRPr="00000000">
              <w:rPr>
                <w:rFonts w:ascii="Arial" w:cs="Arial" w:eastAsia="Arial" w:hAnsi="Arial"/>
                <w:sz w:val="22"/>
                <w:szCs w:val="22"/>
                <w:rtl w:val="0"/>
              </w:rPr>
              <w:t xml:space="preserve">надання знань з філософії як системи світоглядних поглядів, що детермінують ставлення людини до світу та самої себе; формування у студентів розуміння філософії як теоретичної основи людського світобачення та сприяння опануванню ними досягнень класичної та сучасної філософії; засвоєння специфіки філософського осягнення дійсності, сприяння розвитку аналітичного мислення і загальної ерудиції та забезпечення достатнього рівня світоглядно-методологічної культури студентів.</w:t>
            </w:r>
          </w:p>
          <w:p w:rsidR="00000000" w:rsidDel="00000000" w:rsidP="00000000" w:rsidRDefault="00000000" w:rsidRPr="00000000" w14:paraId="0000002D">
            <w:pPr>
              <w:tabs>
                <w:tab w:val="left" w:leader="none" w:pos="305"/>
              </w:tabs>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Завдання навчальної дисципліни: </w:t>
            </w:r>
          </w:p>
          <w:p w:rsidR="00000000" w:rsidDel="00000000" w:rsidP="00000000" w:rsidRDefault="00000000" w:rsidRPr="00000000" w14:paraId="0000002E">
            <w:pPr>
              <w:widowControl w:val="0"/>
              <w:numPr>
                <w:ilvl w:val="0"/>
                <w:numId w:val="6"/>
              </w:numPr>
              <w:ind w:left="426"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забезпечити цілісне викладення основних проблем філософії на рівні об’єктивного, ідеологічно незаангажованого сучасного підходу до всієї їхньої сукупності;</w:t>
            </w:r>
          </w:p>
          <w:p w:rsidR="00000000" w:rsidDel="00000000" w:rsidP="00000000" w:rsidRDefault="00000000" w:rsidRPr="00000000" w14:paraId="0000002F">
            <w:pPr>
              <w:widowControl w:val="0"/>
              <w:numPr>
                <w:ilvl w:val="0"/>
                <w:numId w:val="6"/>
              </w:numPr>
              <w:ind w:left="426"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ознайомити студентів із наявними філософськими концепціями, які розкривають плюралізм філософського мислення, що забезпечує можливість їх альтернативного сприйняття;</w:t>
            </w:r>
          </w:p>
          <w:p w:rsidR="00000000" w:rsidDel="00000000" w:rsidP="00000000" w:rsidRDefault="00000000" w:rsidRPr="00000000" w14:paraId="00000030">
            <w:pPr>
              <w:widowControl w:val="0"/>
              <w:numPr>
                <w:ilvl w:val="0"/>
                <w:numId w:val="6"/>
              </w:numPr>
              <w:ind w:left="426"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сприяти гуманізації освіти через засвоєння досягнень сучасної філософії, інформації про світ в цілому і ставлення людини до цього світу;</w:t>
            </w:r>
          </w:p>
          <w:p w:rsidR="00000000" w:rsidDel="00000000" w:rsidP="00000000" w:rsidRDefault="00000000" w:rsidRPr="00000000" w14:paraId="00000031">
            <w:pPr>
              <w:widowControl w:val="0"/>
              <w:numPr>
                <w:ilvl w:val="0"/>
                <w:numId w:val="6"/>
              </w:numPr>
              <w:spacing w:after="120" w:lineRule="auto"/>
              <w:ind w:left="426"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розвиток здібностей до логічного мислення, самостійного аналізу складних явищ суспільного життя, уміння пов’язувати загальнофілософські проблеми з розв’язанням завдань сучасної соціальної практики.</w:t>
            </w:r>
          </w:p>
          <w:p w:rsidR="00000000" w:rsidDel="00000000" w:rsidP="00000000" w:rsidRDefault="00000000" w:rsidRPr="00000000" w14:paraId="00000032">
            <w:pPr>
              <w:tabs>
                <w:tab w:val="left" w:leader="none" w:pos="305"/>
              </w:tabs>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Опанування матеріалу курсу «Філософія» передбачає формування у студентів особистісних компетентностей:</w:t>
            </w:r>
          </w:p>
          <w:p w:rsidR="00000000" w:rsidDel="00000000" w:rsidP="00000000" w:rsidRDefault="00000000" w:rsidRPr="00000000" w14:paraId="00000033">
            <w:pPr>
              <w:numPr>
                <w:ilvl w:val="0"/>
                <w:numId w:val="7"/>
              </w:numPr>
              <w:tabs>
                <w:tab w:val="left" w:leader="none" w:pos="-7410"/>
              </w:tabs>
              <w:ind w:left="426" w:hanging="284"/>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світоглядна компетентність:</w:t>
            </w:r>
            <w:r w:rsidDel="00000000" w:rsidR="00000000" w:rsidRPr="00000000">
              <w:rPr>
                <w:rFonts w:ascii="Arial" w:cs="Arial" w:eastAsia="Arial" w:hAnsi="Arial"/>
                <w:sz w:val="22"/>
                <w:szCs w:val="22"/>
                <w:rtl w:val="0"/>
              </w:rPr>
              <w:t xml:space="preserve"> здатність розуміти й аналізувати світоглядні, соціально та особистісно значущі філософські проблеми;</w:t>
            </w:r>
          </w:p>
          <w:p w:rsidR="00000000" w:rsidDel="00000000" w:rsidP="00000000" w:rsidRDefault="00000000" w:rsidRPr="00000000" w14:paraId="00000034">
            <w:pPr>
              <w:numPr>
                <w:ilvl w:val="0"/>
                <w:numId w:val="7"/>
              </w:numPr>
              <w:tabs>
                <w:tab w:val="left" w:leader="none" w:pos="-7410"/>
              </w:tabs>
              <w:ind w:left="426" w:hanging="284"/>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загальнокультурна компетентність:</w:t>
            </w:r>
            <w:r w:rsidDel="00000000" w:rsidR="00000000" w:rsidRPr="00000000">
              <w:rPr>
                <w:rFonts w:ascii="Arial" w:cs="Arial" w:eastAsia="Arial" w:hAnsi="Arial"/>
                <w:sz w:val="22"/>
                <w:szCs w:val="22"/>
                <w:rtl w:val="0"/>
              </w:rPr>
              <w:t xml:space="preserve"> розуміння базових цінностей світової культури і готовність спиратися на них у своєму особистісному та загальнокультурному розвитку;</w:t>
            </w:r>
          </w:p>
          <w:p w:rsidR="00000000" w:rsidDel="00000000" w:rsidP="00000000" w:rsidRDefault="00000000" w:rsidRPr="00000000" w14:paraId="00000035">
            <w:pPr>
              <w:numPr>
                <w:ilvl w:val="0"/>
                <w:numId w:val="7"/>
              </w:numPr>
              <w:tabs>
                <w:tab w:val="left" w:leader="none" w:pos="-7410"/>
              </w:tabs>
              <w:ind w:left="426" w:hanging="284"/>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методологічна компетентність:</w:t>
            </w:r>
            <w:r w:rsidDel="00000000" w:rsidR="00000000" w:rsidRPr="00000000">
              <w:rPr>
                <w:rFonts w:ascii="Arial" w:cs="Arial" w:eastAsia="Arial" w:hAnsi="Arial"/>
                <w:sz w:val="22"/>
                <w:szCs w:val="22"/>
                <w:rtl w:val="0"/>
              </w:rPr>
              <w:t xml:space="preserve"> здатність до розуміння законів розвитку природи, суспільства та мислення і готовність оперувати цими знаннями у професійній діяльності; володіння культурою мислення, здатністю до аналізу, моделювання, теоретичного та експериментального дослідження;</w:t>
            </w:r>
          </w:p>
          <w:p w:rsidR="00000000" w:rsidDel="00000000" w:rsidP="00000000" w:rsidRDefault="00000000" w:rsidRPr="00000000" w14:paraId="00000036">
            <w:pPr>
              <w:numPr>
                <w:ilvl w:val="0"/>
                <w:numId w:val="7"/>
              </w:numPr>
              <w:tabs>
                <w:tab w:val="left" w:leader="none" w:pos="-7410"/>
              </w:tabs>
              <w:ind w:left="426" w:hanging="284"/>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громадянська компетентність:</w:t>
            </w:r>
            <w:r w:rsidDel="00000000" w:rsidR="00000000" w:rsidRPr="00000000">
              <w:rPr>
                <w:rFonts w:ascii="Arial" w:cs="Arial" w:eastAsia="Arial" w:hAnsi="Arial"/>
                <w:sz w:val="22"/>
                <w:szCs w:val="22"/>
                <w:rtl w:val="0"/>
              </w:rPr>
              <w:t xml:space="preserve"> спроможність займати активну громадянську позицію, приймати рішення та нести за них відповідальність;</w:t>
            </w:r>
          </w:p>
          <w:p w:rsidR="00000000" w:rsidDel="00000000" w:rsidP="00000000" w:rsidRDefault="00000000" w:rsidRPr="00000000" w14:paraId="0000003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7410"/>
              </w:tabs>
              <w:spacing w:after="120" w:before="0" w:line="240" w:lineRule="auto"/>
              <w:ind w:left="426"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рефлексивна компетентність:</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здатність критично оцінювати свої достоїнства і недоліки, намічати шляхи та обирати засоби розвитку позитивних якостей і усунення недоліків; прагнення до особистісного саморозвитку.</w:t>
            </w:r>
            <w:bookmarkStart w:colFirst="0" w:colLast="0" w:name="bookmark=id.7czc2miwagw1" w:id="1"/>
            <w:bookmarkEnd w:id="1"/>
            <w:r w:rsidDel="00000000" w:rsidR="00000000" w:rsidRPr="00000000">
              <w:rPr>
                <w:rtl w:val="0"/>
              </w:rPr>
            </w:r>
          </w:p>
          <w:bookmarkStart w:colFirst="0" w:colLast="0" w:name="bookmark=id.diylfic8jq3u" w:id="2"/>
          <w:bookmarkEnd w:id="2"/>
          <w:p w:rsidR="00000000" w:rsidDel="00000000" w:rsidP="00000000" w:rsidRDefault="00000000" w:rsidRPr="00000000" w14:paraId="00000038">
            <w:pPr>
              <w:tabs>
                <w:tab w:val="left" w:leader="none" w:pos="305"/>
              </w:tabs>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 результатами вивчення дисципліни «Філософія» студенти повинні:</w:t>
            </w:r>
          </w:p>
          <w:p w:rsidR="00000000" w:rsidDel="00000000" w:rsidP="00000000" w:rsidRDefault="00000000" w:rsidRPr="00000000" w14:paraId="00000039">
            <w:pPr>
              <w:tabs>
                <w:tab w:val="left" w:leader="none" w:pos="305"/>
              </w:tabs>
              <w:ind w:left="284" w:hanging="284"/>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знати: </w:t>
            </w:r>
            <w:r w:rsidDel="00000000" w:rsidR="00000000" w:rsidRPr="00000000">
              <w:rPr>
                <w:rFonts w:ascii="Arial" w:cs="Arial" w:eastAsia="Arial" w:hAnsi="Arial"/>
                <w:sz w:val="22"/>
                <w:szCs w:val="22"/>
                <w:rtl w:val="0"/>
              </w:rPr>
              <w:t xml:space="preserve">предмет філософії та коло її проблем, етапи розвитку світової філософії, історію виникнення та розвитку вітчизняної філософської думки; розуміти особливості філософського способу мислення, визначення фундаментальних філософських категорій зі сфер онтології, аксіології, праксеології та діалектики; засвоїти головні положення таких розділів філософії, як онтологія та гносеологія; </w:t>
            </w:r>
          </w:p>
          <w:p w:rsidR="00000000" w:rsidDel="00000000" w:rsidP="00000000" w:rsidRDefault="00000000" w:rsidRPr="00000000" w14:paraId="0000003A">
            <w:pPr>
              <w:tabs>
                <w:tab w:val="left" w:leader="none" w:pos="305"/>
              </w:tabs>
              <w:spacing w:after="120" w:lineRule="auto"/>
              <w:ind w:left="284" w:hanging="284"/>
              <w:rPr>
                <w:rFonts w:ascii="Arial" w:cs="Arial" w:eastAsia="Arial" w:hAnsi="Arial"/>
                <w:sz w:val="22"/>
                <w:szCs w:val="22"/>
              </w:rPr>
            </w:pPr>
            <w:r w:rsidDel="00000000" w:rsidR="00000000" w:rsidRPr="00000000">
              <w:rPr>
                <w:rFonts w:ascii="Arial" w:cs="Arial" w:eastAsia="Arial" w:hAnsi="Arial"/>
                <w:b w:val="1"/>
                <w:sz w:val="22"/>
                <w:szCs w:val="22"/>
                <w:rtl w:val="0"/>
              </w:rPr>
              <w:t xml:space="preserve">вміти: </w:t>
            </w:r>
            <w:r w:rsidDel="00000000" w:rsidR="00000000" w:rsidRPr="00000000">
              <w:rPr>
                <w:rFonts w:ascii="Arial" w:cs="Arial" w:eastAsia="Arial" w:hAnsi="Arial"/>
                <w:sz w:val="22"/>
                <w:szCs w:val="22"/>
                <w:rtl w:val="0"/>
              </w:rPr>
              <w:t xml:space="preserve">критично і творчо мислити, вільно та раціонально оперуючи філософськими категоріями, синтезувати набуті знання з фахових та гуманітарних дисциплін у цілісне світосприйняття; засвоївши специфіку філософського осягнення дійсності, сформувати на основі ґрунтовного знання філософії самостійний стиль мислення; визначати власну позицію й аргументовано відстоювати власне світобачення, застосовуючи набуті філософські знання при аналізі буд-яких аспектів об’єктивної реальності та нагальних проблем сьогодення.</w:t>
            </w:r>
          </w:p>
          <w:p w:rsidR="00000000" w:rsidDel="00000000" w:rsidP="00000000" w:rsidRDefault="00000000" w:rsidRPr="00000000" w14:paraId="0000003B">
            <w:pPr>
              <w:tabs>
                <w:tab w:val="left" w:leader="none" w:pos="305"/>
              </w:tabs>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Згідно освітньо-професійної програми підготовки фахівця за першим (бакалаврським) рівнем зі спеціальності 181 «Харчові технології» галузі знань 18 «Виробництво та технології» для першого (бакалаврського) рівня вищої освіти вивчення дисципліни «Філософія» забезпечує досягнення таких результатів навчання (загальних компетентностей):</w:t>
            </w:r>
            <w:r w:rsidDel="00000000" w:rsidR="00000000" w:rsidRPr="00000000">
              <w:rPr>
                <w:rtl w:val="0"/>
              </w:rPr>
            </w:r>
          </w:p>
          <w:p w:rsidR="00000000" w:rsidDel="00000000" w:rsidP="00000000" w:rsidRDefault="00000000" w:rsidRPr="00000000" w14:paraId="0000003C">
            <w:pPr>
              <w:ind w:left="709" w:hanging="567"/>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К02.</w:t>
            </w:r>
            <w:r w:rsidDel="00000000" w:rsidR="00000000" w:rsidRPr="00000000">
              <w:rPr>
                <w:rFonts w:ascii="Arial" w:cs="Arial" w:eastAsia="Arial" w:hAnsi="Arial"/>
                <w:sz w:val="22"/>
                <w:szCs w:val="22"/>
                <w:rtl w:val="0"/>
              </w:rPr>
              <w:t xml:space="preserve"> Здатність вчитися і оволодівати сучасними знаннями</w:t>
            </w:r>
          </w:p>
          <w:p w:rsidR="00000000" w:rsidDel="00000000" w:rsidP="00000000" w:rsidRDefault="00000000" w:rsidRPr="00000000" w14:paraId="0000003D">
            <w:pPr>
              <w:ind w:left="709" w:hanging="567"/>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К03.</w:t>
            </w:r>
            <w:r w:rsidDel="00000000" w:rsidR="00000000" w:rsidRPr="00000000">
              <w:rPr>
                <w:rFonts w:ascii="Arial" w:cs="Arial" w:eastAsia="Arial" w:hAnsi="Arial"/>
                <w:sz w:val="22"/>
                <w:szCs w:val="22"/>
                <w:rtl w:val="0"/>
              </w:rPr>
              <w:t xml:space="preserve"> Здатність виявляти ініціативу та підприємливість.</w:t>
            </w:r>
          </w:p>
          <w:p w:rsidR="00000000" w:rsidDel="00000000" w:rsidP="00000000" w:rsidRDefault="00000000" w:rsidRPr="00000000" w14:paraId="0000003E">
            <w:pPr>
              <w:ind w:left="142"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К05.</w:t>
            </w:r>
            <w:r w:rsidDel="00000000" w:rsidR="00000000" w:rsidRPr="00000000">
              <w:rPr>
                <w:rFonts w:ascii="Arial" w:cs="Arial" w:eastAsia="Arial" w:hAnsi="Arial"/>
                <w:sz w:val="22"/>
                <w:szCs w:val="22"/>
                <w:rtl w:val="0"/>
              </w:rPr>
              <w:t xml:space="preserve"> Здатність до пошуку та аналізу інформації з різних джерел</w:t>
            </w:r>
          </w:p>
          <w:p w:rsidR="00000000" w:rsidDel="00000000" w:rsidP="00000000" w:rsidRDefault="00000000" w:rsidRPr="00000000" w14:paraId="0000003F">
            <w:pPr>
              <w:ind w:left="142"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К06.</w:t>
            </w:r>
            <w:r w:rsidDel="00000000" w:rsidR="00000000" w:rsidRPr="00000000">
              <w:rPr>
                <w:rFonts w:ascii="Arial" w:cs="Arial" w:eastAsia="Arial" w:hAnsi="Arial"/>
                <w:sz w:val="22"/>
                <w:szCs w:val="22"/>
                <w:rtl w:val="0"/>
              </w:rPr>
              <w:t xml:space="preserve"> Здатність оцінювати та забезпечувати якість виконуваних робіт.</w:t>
            </w:r>
          </w:p>
          <w:p w:rsidR="00000000" w:rsidDel="00000000" w:rsidP="00000000" w:rsidRDefault="00000000" w:rsidRPr="00000000" w14:paraId="00000040">
            <w:pPr>
              <w:ind w:left="142"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К07.</w:t>
            </w:r>
            <w:r w:rsidDel="00000000" w:rsidR="00000000" w:rsidRPr="00000000">
              <w:rPr>
                <w:rFonts w:ascii="Arial" w:cs="Arial" w:eastAsia="Arial" w:hAnsi="Arial"/>
                <w:sz w:val="22"/>
                <w:szCs w:val="22"/>
                <w:rtl w:val="0"/>
              </w:rPr>
              <w:t xml:space="preserve"> Здатність працювати в команді.</w:t>
            </w:r>
          </w:p>
          <w:p w:rsidR="00000000" w:rsidDel="00000000" w:rsidP="00000000" w:rsidRDefault="00000000" w:rsidRPr="00000000" w14:paraId="00000041">
            <w:pPr>
              <w:ind w:left="142"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К08.</w:t>
            </w:r>
            <w:r w:rsidDel="00000000" w:rsidR="00000000" w:rsidRPr="00000000">
              <w:rPr>
                <w:rFonts w:ascii="Arial" w:cs="Arial" w:eastAsia="Arial" w:hAnsi="Arial"/>
                <w:sz w:val="22"/>
                <w:szCs w:val="22"/>
                <w:rtl w:val="0"/>
              </w:rPr>
              <w:t xml:space="preserve"> Здатність працювати автономно.</w:t>
            </w:r>
          </w:p>
          <w:p w:rsidR="00000000" w:rsidDel="00000000" w:rsidP="00000000" w:rsidRDefault="00000000" w:rsidRPr="00000000" w14:paraId="00000042">
            <w:pPr>
              <w:ind w:left="142"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К13.</w:t>
            </w:r>
            <w:r w:rsidDel="00000000" w:rsidR="00000000" w:rsidRPr="00000000">
              <w:rPr>
                <w:rFonts w:ascii="Arial" w:cs="Arial" w:eastAsia="Arial" w:hAnsi="Arial"/>
                <w:sz w:val="22"/>
                <w:szCs w:val="22"/>
                <w:rtl w:val="0"/>
              </w:rPr>
              <w:t xml:space="preserve"> Здатність реалізувати свої права та обов'язки як члена суспільства. усвідомлювати цінності громадянського суспільства та необхідність його сталого розвитку, верховенства права, прав і свобод людини та громадянина в Україні.</w:t>
            </w:r>
          </w:p>
          <w:p w:rsidR="00000000" w:rsidDel="00000000" w:rsidP="00000000" w:rsidRDefault="00000000" w:rsidRPr="00000000" w14:paraId="00000043">
            <w:pPr>
              <w:ind w:left="142"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К14.</w:t>
            </w:r>
            <w:r w:rsidDel="00000000" w:rsidR="00000000" w:rsidRPr="00000000">
              <w:rPr>
                <w:rFonts w:ascii="Arial" w:cs="Arial" w:eastAsia="Arial" w:hAnsi="Arial"/>
                <w:sz w:val="22"/>
                <w:szCs w:val="22"/>
                <w:rtl w:val="0"/>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забезпечення здорового способу життя.</w:t>
            </w:r>
          </w:p>
          <w:p w:rsidR="00000000" w:rsidDel="00000000" w:rsidP="00000000" w:rsidRDefault="00000000" w:rsidRPr="00000000" w14:paraId="00000044">
            <w:pPr>
              <w:spacing w:after="120" w:lineRule="auto"/>
              <w:ind w:left="142"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ЗК15.</w:t>
            </w:r>
            <w:r w:rsidDel="00000000" w:rsidR="00000000" w:rsidRPr="00000000">
              <w:rPr>
                <w:rFonts w:ascii="Arial" w:cs="Arial" w:eastAsia="Arial" w:hAnsi="Arial"/>
                <w:sz w:val="22"/>
                <w:szCs w:val="22"/>
                <w:rtl w:val="0"/>
              </w:rPr>
              <w:t xml:space="preserve"> Здатність ухвалювати рішення та діяти, дотримуючись принципу неприпустимості корупції та будь-яких інших проявів не доброчесності.</w:t>
            </w:r>
          </w:p>
          <w:p w:rsidR="00000000" w:rsidDel="00000000" w:rsidP="00000000" w:rsidRDefault="00000000" w:rsidRPr="00000000" w14:paraId="00000045">
            <w:pPr>
              <w:tabs>
                <w:tab w:val="left" w:leader="none" w:pos="305"/>
              </w:tabs>
              <w:spacing w:after="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Програмні результати навчання:</w:t>
            </w:r>
          </w:p>
          <w:p w:rsidR="00000000" w:rsidDel="00000000" w:rsidP="00000000" w:rsidRDefault="00000000" w:rsidRPr="00000000" w14:paraId="00000046">
            <w:pPr>
              <w:tabs>
                <w:tab w:val="left" w:leader="none" w:pos="-8827"/>
              </w:tabs>
              <w:ind w:left="567" w:hanging="425"/>
              <w:jc w:val="both"/>
              <w:rPr>
                <w:rFonts w:ascii="Arial" w:cs="Arial" w:eastAsia="Arial" w:hAnsi="Arial"/>
                <w:sz w:val="22"/>
                <w:szCs w:val="22"/>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ПР 2.</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sz w:val="22"/>
                <w:szCs w:val="22"/>
                <w:rtl w:val="0"/>
              </w:rPr>
              <w:t xml:space="preserve">Виявляти творчу ініціативу та підвищувати свій професійний рівень шляхом продовження освіти та самоосвіти.</w:t>
            </w:r>
          </w:p>
          <w:p w:rsidR="00000000" w:rsidDel="00000000" w:rsidP="00000000" w:rsidRDefault="00000000" w:rsidRPr="00000000" w14:paraId="00000047">
            <w:pPr>
              <w:tabs>
                <w:tab w:val="left" w:leader="none" w:pos="-8827"/>
              </w:tabs>
              <w:ind w:left="567" w:hanging="425"/>
              <w:jc w:val="both"/>
              <w:rPr>
                <w:rFonts w:ascii="Arial" w:cs="Arial" w:eastAsia="Arial" w:hAnsi="Arial"/>
                <w:sz w:val="22"/>
                <w:szCs w:val="22"/>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ПР 19.</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sz w:val="22"/>
                <w:szCs w:val="22"/>
                <w:rtl w:val="0"/>
              </w:rPr>
              <w:t xml:space="preserve">Підвищувати ефективність роботи шляхом поєднання самостійної та командної роботи.</w:t>
            </w:r>
          </w:p>
          <w:p w:rsidR="00000000" w:rsidDel="00000000" w:rsidP="00000000" w:rsidRDefault="00000000" w:rsidRPr="00000000" w14:paraId="00000048">
            <w:pPr>
              <w:tabs>
                <w:tab w:val="left" w:leader="none" w:pos="-8827"/>
              </w:tabs>
              <w:ind w:left="567" w:hanging="425"/>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ПР 21.</w:t>
            </w:r>
            <w:r w:rsidDel="00000000" w:rsidR="00000000" w:rsidRPr="00000000">
              <w:rPr>
                <w:rFonts w:ascii="Arial" w:cs="Arial" w:eastAsia="Arial" w:hAnsi="Arial"/>
                <w:sz w:val="22"/>
                <w:szCs w:val="22"/>
                <w:rtl w:val="0"/>
              </w:rPr>
              <w:t xml:space="preserve"> Вміти доносити результати діяльності до професійної аудиторії та широкого загалу з метою донесення ідей, проблем, рішень і власного досвіду у сфері харчових технологій.</w:t>
            </w:r>
          </w:p>
          <w:p w:rsidR="00000000" w:rsidDel="00000000" w:rsidP="00000000" w:rsidRDefault="00000000" w:rsidRPr="00000000" w14:paraId="00000049">
            <w:pPr>
              <w:tabs>
                <w:tab w:val="left" w:leader="none" w:pos="-8827"/>
              </w:tabs>
              <w:ind w:left="567" w:hanging="425"/>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ПР 26.</w:t>
            </w:r>
            <w:r w:rsidDel="00000000" w:rsidR="00000000" w:rsidRPr="00000000">
              <w:rPr>
                <w:rFonts w:ascii="Arial" w:cs="Arial" w:eastAsia="Arial" w:hAnsi="Arial"/>
                <w:sz w:val="22"/>
                <w:szCs w:val="22"/>
                <w:rtl w:val="0"/>
              </w:rPr>
              <w:t xml:space="preserve"> Формувати і відстоювати власну світоглядну та громадську позицію, діяти соціально відповідально та свідомо.</w:t>
            </w:r>
          </w:p>
          <w:p w:rsidR="00000000" w:rsidDel="00000000" w:rsidP="00000000" w:rsidRDefault="00000000" w:rsidRPr="00000000" w14:paraId="0000004A">
            <w:pPr>
              <w:tabs>
                <w:tab w:val="left" w:leader="none" w:pos="305"/>
              </w:tabs>
              <w:spacing w:after="120" w:lineRule="auto"/>
              <w:ind w:left="567" w:hanging="425"/>
              <w:jc w:val="both"/>
              <w:rPr>
                <w:rFonts w:ascii="Arial" w:cs="Arial" w:eastAsia="Arial" w:hAnsi="Arial"/>
                <w:sz w:val="22"/>
                <w:szCs w:val="22"/>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ПР 27.</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sz w:val="22"/>
                <w:szCs w:val="22"/>
                <w:rtl w:val="0"/>
              </w:rPr>
              <w:t xml:space="preserve">. Зберігати та примножувати досягнення і цінності суспільства, вести здоровий спосіб життя.</w:t>
            </w:r>
          </w:p>
          <w:p w:rsidR="00000000" w:rsidDel="00000000" w:rsidP="00000000" w:rsidRDefault="00000000" w:rsidRPr="00000000" w14:paraId="0000004B">
            <w:pPr>
              <w:tabs>
                <w:tab w:val="left" w:leader="none" w:pos="305"/>
              </w:tabs>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 процесі засвоєння дисципліни студент має набути таких соціальних навичок (soft-skills):</w:t>
            </w:r>
          </w:p>
          <w:p w:rsidR="00000000" w:rsidDel="00000000" w:rsidP="00000000" w:rsidRDefault="00000000" w:rsidRPr="00000000" w14:paraId="0000004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529"/>
              </w:tabs>
              <w:spacing w:after="0" w:before="0" w:line="240" w:lineRule="auto"/>
              <w:ind w:left="426"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здатність до відповідальної автономної діяльності на підставі раціонально вивірених рішень;</w:t>
            </w:r>
          </w:p>
          <w:p w:rsidR="00000000" w:rsidDel="00000000" w:rsidP="00000000" w:rsidRDefault="00000000" w:rsidRPr="00000000" w14:paraId="0000004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529"/>
              </w:tabs>
              <w:spacing w:after="0" w:before="0" w:line="240" w:lineRule="auto"/>
              <w:ind w:left="426"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застосування системного та структурного підходів при вирішенні завдань, що відносяться до сфери професійної компетенції;</w:t>
            </w:r>
          </w:p>
          <w:p w:rsidR="00000000" w:rsidDel="00000000" w:rsidP="00000000" w:rsidRDefault="00000000" w:rsidRPr="00000000" w14:paraId="0000004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529"/>
              </w:tabs>
              <w:spacing w:after="0" w:before="0" w:line="240" w:lineRule="auto"/>
              <w:ind w:left="426"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об'єктивна самооцінка, контактність та володіння навичками міжособистісної взаємодії;</w:t>
            </w:r>
          </w:p>
          <w:p w:rsidR="00000000" w:rsidDel="00000000" w:rsidP="00000000" w:rsidRDefault="00000000" w:rsidRPr="00000000" w14:paraId="0000004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529"/>
              </w:tabs>
              <w:spacing w:after="120" w:before="0" w:line="240" w:lineRule="auto"/>
              <w:ind w:left="426"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дотримання етичних принципів комунікації та культури у професійній діяльності.</w:t>
            </w:r>
          </w:p>
        </w:tc>
      </w:tr>
      <w:tr>
        <w:trPr>
          <w:cantSplit w:val="0"/>
          <w:trHeight w:val="24" w:hRule="atLeast"/>
          <w:tblHeader w:val="0"/>
        </w:trPr>
        <w:tc>
          <w:tcPr/>
          <w:p w:rsidR="00000000" w:rsidDel="00000000" w:rsidP="00000000" w:rsidRDefault="00000000" w:rsidRPr="00000000" w14:paraId="00000050">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Політика дисципліни</w:t>
            </w:r>
          </w:p>
        </w:tc>
        <w:tc>
          <w:tcPr/>
          <w:p w:rsidR="00000000" w:rsidDel="00000000" w:rsidP="00000000" w:rsidRDefault="00000000" w:rsidRPr="00000000" w14:paraId="00000051">
            <w:pPr>
              <w:spacing w:after="12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При організації освітнього процесу в Хортицькій національній академії студенти, викладачі, методисти та адміністрація діють відповідно до: </w:t>
            </w:r>
            <w:hyperlink r:id="rId8">
              <w:r w:rsidDel="00000000" w:rsidR="00000000" w:rsidRPr="00000000">
                <w:rPr>
                  <w:rFonts w:ascii="Arial" w:cs="Arial" w:eastAsia="Arial" w:hAnsi="Arial"/>
                  <w:color w:val="0000ff"/>
                  <w:sz w:val="22"/>
                  <w:szCs w:val="22"/>
                  <w:u w:val="single"/>
                  <w:rtl w:val="0"/>
                </w:rPr>
                <w:t xml:space="preserve">Положення про організацію освітнього процесу</w:t>
              </w:r>
            </w:hyperlink>
            <w:r w:rsidDel="00000000" w:rsidR="00000000" w:rsidRPr="00000000">
              <w:rPr>
                <w:rFonts w:ascii="Arial" w:cs="Arial" w:eastAsia="Arial" w:hAnsi="Arial"/>
                <w:color w:val="000000"/>
                <w:sz w:val="22"/>
                <w:szCs w:val="22"/>
                <w:rtl w:val="0"/>
              </w:rPr>
              <w:t xml:space="preserve">; </w:t>
            </w:r>
            <w:hyperlink r:id="rId9">
              <w:r w:rsidDel="00000000" w:rsidR="00000000" w:rsidRPr="00000000">
                <w:rPr>
                  <w:rFonts w:ascii="Arial" w:cs="Arial" w:eastAsia="Arial" w:hAnsi="Arial"/>
                  <w:color w:val="0000ff"/>
                  <w:sz w:val="22"/>
                  <w:szCs w:val="22"/>
                  <w:u w:val="single"/>
                  <w:rtl w:val="0"/>
                </w:rPr>
                <w:t xml:space="preserve">Положення про атестацію здобувачів вищої освіти;</w:t>
              </w:r>
            </w:hyperlink>
            <w:r w:rsidDel="00000000" w:rsidR="00000000" w:rsidRPr="00000000">
              <w:rPr>
                <w:rFonts w:ascii="Arial" w:cs="Arial" w:eastAsia="Arial" w:hAnsi="Arial"/>
                <w:color w:val="000000"/>
                <w:sz w:val="22"/>
                <w:szCs w:val="22"/>
                <w:rtl w:val="0"/>
              </w:rPr>
              <w:t xml:space="preserve"> </w:t>
            </w:r>
            <w:hyperlink r:id="rId10">
              <w:r w:rsidDel="00000000" w:rsidR="00000000" w:rsidRPr="00000000">
                <w:rPr>
                  <w:rFonts w:ascii="Arial" w:cs="Arial" w:eastAsia="Arial" w:hAnsi="Arial"/>
                  <w:color w:val="0000ff"/>
                  <w:sz w:val="22"/>
                  <w:szCs w:val="22"/>
                  <w:u w:val="single"/>
                  <w:rtl w:val="0"/>
                </w:rPr>
                <w:t xml:space="preserve">Положення про вибіркові дисципліни</w:t>
              </w:r>
            </w:hyperlink>
            <w:r w:rsidDel="00000000" w:rsidR="00000000" w:rsidRPr="00000000">
              <w:rPr>
                <w:rFonts w:ascii="Arial" w:cs="Arial" w:eastAsia="Arial" w:hAnsi="Arial"/>
                <w:color w:val="000000"/>
                <w:sz w:val="22"/>
                <w:szCs w:val="22"/>
                <w:rtl w:val="0"/>
              </w:rPr>
              <w:t xml:space="preserve">; </w:t>
            </w:r>
            <w:hyperlink r:id="rId11">
              <w:r w:rsidDel="00000000" w:rsidR="00000000" w:rsidRPr="00000000">
                <w:rPr>
                  <w:rFonts w:ascii="Arial" w:cs="Arial" w:eastAsia="Arial" w:hAnsi="Arial"/>
                  <w:color w:val="0000ff"/>
                  <w:sz w:val="22"/>
                  <w:szCs w:val="22"/>
                  <w:u w:val="single"/>
                  <w:rtl w:val="0"/>
                </w:rPr>
                <w:t xml:space="preserve">Положення про систему внутрішнього забезпечення якості освіти</w:t>
              </w:r>
            </w:hyperlink>
            <w:r w:rsidDel="00000000" w:rsidR="00000000" w:rsidRPr="00000000">
              <w:rPr>
                <w:rFonts w:ascii="Arial" w:cs="Arial" w:eastAsia="Arial" w:hAnsi="Arial"/>
                <w:color w:val="000000"/>
                <w:sz w:val="22"/>
                <w:szCs w:val="22"/>
                <w:rtl w:val="0"/>
              </w:rPr>
              <w:t xml:space="preserve">; </w:t>
            </w:r>
            <w:hyperlink r:id="rId12">
              <w:r w:rsidDel="00000000" w:rsidR="00000000" w:rsidRPr="00000000">
                <w:rPr>
                  <w:rFonts w:ascii="Arial" w:cs="Arial" w:eastAsia="Arial" w:hAnsi="Arial"/>
                  <w:color w:val="0000ff"/>
                  <w:sz w:val="22"/>
                  <w:szCs w:val="22"/>
                  <w:u w:val="single"/>
                  <w:rtl w:val="0"/>
                </w:rPr>
                <w:t xml:space="preserve">Положення про критерії оцінювання знань студентів</w:t>
              </w:r>
            </w:hyperlink>
            <w:r w:rsidDel="00000000" w:rsidR="00000000" w:rsidRPr="00000000">
              <w:rPr>
                <w:rFonts w:ascii="Arial" w:cs="Arial" w:eastAsia="Arial" w:hAnsi="Arial"/>
                <w:color w:val="000000"/>
                <w:sz w:val="22"/>
                <w:szCs w:val="22"/>
                <w:rtl w:val="0"/>
              </w:rPr>
              <w:t xml:space="preserve">; </w:t>
            </w:r>
            <w:hyperlink r:id="rId13">
              <w:r w:rsidDel="00000000" w:rsidR="00000000" w:rsidRPr="00000000">
                <w:rPr>
                  <w:rFonts w:ascii="Arial" w:cs="Arial" w:eastAsia="Arial" w:hAnsi="Arial"/>
                  <w:color w:val="0000ff"/>
                  <w:sz w:val="22"/>
                  <w:szCs w:val="22"/>
                  <w:u w:val="single"/>
                  <w:rtl w:val="0"/>
                </w:rPr>
                <w:t xml:space="preserve">Положення про переведення на індивідуальний графік навчання студентів денної форми навчання</w:t>
              </w:r>
            </w:hyperlink>
            <w:r w:rsidDel="00000000" w:rsidR="00000000" w:rsidRPr="00000000">
              <w:rPr>
                <w:rFonts w:ascii="Arial" w:cs="Arial" w:eastAsia="Arial" w:hAnsi="Arial"/>
                <w:color w:val="000000"/>
                <w:sz w:val="22"/>
                <w:szCs w:val="22"/>
                <w:rtl w:val="0"/>
              </w:rPr>
              <w:t xml:space="preserve">; </w:t>
            </w:r>
            <w:hyperlink r:id="rId14">
              <w:r w:rsidDel="00000000" w:rsidR="00000000" w:rsidRPr="00000000">
                <w:rPr>
                  <w:rFonts w:ascii="Arial" w:cs="Arial" w:eastAsia="Arial" w:hAnsi="Arial"/>
                  <w:color w:val="0000ff"/>
                  <w:sz w:val="22"/>
                  <w:szCs w:val="22"/>
                  <w:u w:val="single"/>
                  <w:rtl w:val="0"/>
                </w:rPr>
                <w:t xml:space="preserve">Положення про академічну доброчесність</w:t>
              </w:r>
            </w:hyperlink>
            <w:r w:rsidDel="00000000" w:rsidR="00000000" w:rsidRPr="00000000">
              <w:rPr>
                <w:rFonts w:ascii="Arial" w:cs="Arial" w:eastAsia="Arial" w:hAnsi="Arial"/>
                <w:color w:val="000000"/>
                <w:sz w:val="22"/>
                <w:szCs w:val="22"/>
                <w:rtl w:val="0"/>
              </w:rPr>
              <w:t xml:space="preserve">.</w:t>
            </w:r>
            <w:r w:rsidDel="00000000" w:rsidR="00000000" w:rsidRPr="00000000">
              <w:rPr>
                <w:rtl w:val="0"/>
              </w:rPr>
            </w:r>
          </w:p>
        </w:tc>
      </w:tr>
    </w:tbl>
    <w:p w:rsidR="00000000" w:rsidDel="00000000" w:rsidP="00000000" w:rsidRDefault="00000000" w:rsidRPr="00000000" w14:paraId="0000005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spacing w:after="200"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5">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6">
      <w:pPr>
        <w:pStyle w:val="Heading4"/>
        <w:tabs>
          <w:tab w:val="left" w:leader="none" w:pos="3780"/>
        </w:tabs>
        <w:spacing w:after="120" w:before="0" w:line="240" w:lineRule="auto"/>
        <w:jc w:val="center"/>
        <w:rPr>
          <w:rFonts w:ascii="Arial" w:cs="Arial" w:eastAsia="Arial" w:hAnsi="Arial"/>
          <w:i w:val="0"/>
          <w:color w:val="000000"/>
        </w:rPr>
      </w:pPr>
      <w:r w:rsidDel="00000000" w:rsidR="00000000" w:rsidRPr="00000000">
        <w:rPr>
          <w:rFonts w:ascii="Arial" w:cs="Arial" w:eastAsia="Arial" w:hAnsi="Arial"/>
          <w:i w:val="0"/>
          <w:color w:val="000000"/>
          <w:rtl w:val="0"/>
        </w:rPr>
        <w:t xml:space="preserve">ОПИС НАВЧАЛЬНОЇ ДИСЦИПЛІНИ</w:t>
      </w:r>
    </w:p>
    <w:tbl>
      <w:tblPr>
        <w:tblStyle w:val="Table2"/>
        <w:tblW w:w="10588.000000000002"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3760"/>
        <w:gridCol w:w="3847"/>
        <w:gridCol w:w="1456"/>
        <w:gridCol w:w="1525"/>
        <w:tblGridChange w:id="0">
          <w:tblGrid>
            <w:gridCol w:w="3760"/>
            <w:gridCol w:w="3847"/>
            <w:gridCol w:w="1456"/>
            <w:gridCol w:w="1525"/>
          </w:tblGrid>
        </w:tblGridChange>
      </w:tblGrid>
      <w:tr>
        <w:trPr>
          <w:cantSplit w:val="0"/>
          <w:trHeight w:val="709" w:hRule="atLeast"/>
          <w:tblHeader w:val="0"/>
        </w:trPr>
        <w:tc>
          <w:tcPr>
            <w:vMerge w:val="restart"/>
            <w:tcMar>
              <w:left w:w="108.0" w:type="dxa"/>
            </w:tcMar>
            <w:vAlign w:val="center"/>
          </w:tcPr>
          <w:p w:rsidR="00000000" w:rsidDel="00000000" w:rsidP="00000000" w:rsidRDefault="00000000" w:rsidRPr="00000000" w14:paraId="0000005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Найменування показників</w:t>
            </w:r>
          </w:p>
        </w:tc>
        <w:tc>
          <w:tcPr>
            <w:vMerge w:val="restart"/>
            <w:tcMar>
              <w:left w:w="108.0" w:type="dxa"/>
            </w:tcMar>
            <w:vAlign w:val="center"/>
          </w:tcPr>
          <w:p w:rsidR="00000000" w:rsidDel="00000000" w:rsidP="00000000" w:rsidRDefault="00000000" w:rsidRPr="00000000" w14:paraId="00000058">
            <w:pPr>
              <w:tabs>
                <w:tab w:val="left" w:leader="none" w:pos="1095"/>
              </w:tabs>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Галузь знань, спеціальність,</w:t>
            </w:r>
          </w:p>
          <w:p w:rsidR="00000000" w:rsidDel="00000000" w:rsidP="00000000" w:rsidRDefault="00000000" w:rsidRPr="00000000" w14:paraId="00000059">
            <w:pPr>
              <w:tabs>
                <w:tab w:val="left" w:leader="none" w:pos="1095"/>
              </w:tabs>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освітній рівень</w:t>
            </w:r>
          </w:p>
        </w:tc>
        <w:tc>
          <w:tcPr>
            <w:gridSpan w:val="2"/>
            <w:tcMar>
              <w:left w:w="108.0" w:type="dxa"/>
            </w:tcMar>
            <w:vAlign w:val="center"/>
          </w:tcPr>
          <w:p w:rsidR="00000000" w:rsidDel="00000000" w:rsidP="00000000" w:rsidRDefault="00000000" w:rsidRPr="00000000" w14:paraId="0000005A">
            <w:pPr>
              <w:ind w:right="57"/>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Характеристика навчальної дисципліни</w:t>
            </w:r>
          </w:p>
        </w:tc>
      </w:tr>
      <w:tr>
        <w:trPr>
          <w:cantSplit w:val="0"/>
          <w:trHeight w:val="709" w:hRule="atLeast"/>
          <w:tblHeader w:val="0"/>
        </w:trPr>
        <w:tc>
          <w:tcPr>
            <w:vMerge w:val="continue"/>
            <w:tcMar>
              <w:left w:w="108.0" w:type="dxa"/>
            </w:tcM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Mar>
              <w:left w:w="108.0" w:type="dxa"/>
            </w:tcMar>
            <w:vAlign w:val="center"/>
          </w:tcPr>
          <w:p w:rsidR="00000000" w:rsidDel="00000000" w:rsidP="00000000" w:rsidRDefault="00000000" w:rsidRPr="00000000" w14:paraId="0000005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форма навчання</w:t>
            </w:r>
          </w:p>
        </w:tc>
        <w:tc>
          <w:tcPr>
            <w:tcMar>
              <w:left w:w="108.0" w:type="dxa"/>
            </w:tcMar>
            <w:vAlign w:val="center"/>
          </w:tcPr>
          <w:p w:rsidR="00000000" w:rsidDel="00000000" w:rsidP="00000000" w:rsidRDefault="00000000" w:rsidRPr="00000000" w14:paraId="0000005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денна</w:t>
            </w:r>
          </w:p>
        </w:tc>
      </w:tr>
      <w:tr>
        <w:trPr>
          <w:cantSplit w:val="0"/>
          <w:trHeight w:val="1020" w:hRule="atLeast"/>
          <w:tblHeader w:val="0"/>
        </w:trPr>
        <w:tc>
          <w:tcPr>
            <w:vMerge w:val="restart"/>
            <w:tcMar>
              <w:left w:w="108.0" w:type="dxa"/>
            </w:tcMar>
            <w:vAlign w:val="center"/>
          </w:tcPr>
          <w:p w:rsidR="00000000" w:rsidDel="00000000" w:rsidP="00000000" w:rsidRDefault="00000000" w:rsidRPr="00000000" w14:paraId="00000060">
            <w:pPr>
              <w:rPr>
                <w:rFonts w:ascii="Arial" w:cs="Arial" w:eastAsia="Arial" w:hAnsi="Arial"/>
                <w:sz w:val="22"/>
                <w:szCs w:val="22"/>
              </w:rPr>
            </w:pPr>
            <w:r w:rsidDel="00000000" w:rsidR="00000000" w:rsidRPr="00000000">
              <w:rPr>
                <w:rFonts w:ascii="Arial" w:cs="Arial" w:eastAsia="Arial" w:hAnsi="Arial"/>
                <w:sz w:val="22"/>
                <w:szCs w:val="22"/>
                <w:rtl w:val="0"/>
              </w:rPr>
              <w:t xml:space="preserve">Кількість кредитів – 3</w:t>
            </w:r>
          </w:p>
        </w:tc>
        <w:tc>
          <w:tcPr>
            <w:tcMar>
              <w:left w:w="108.0" w:type="dxa"/>
            </w:tcMar>
            <w:vAlign w:val="center"/>
          </w:tcPr>
          <w:p w:rsidR="00000000" w:rsidDel="00000000" w:rsidP="00000000" w:rsidRDefault="00000000" w:rsidRPr="00000000" w14:paraId="0000006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Галузь знань</w:t>
            </w:r>
          </w:p>
          <w:p w:rsidR="00000000" w:rsidDel="00000000" w:rsidP="00000000" w:rsidRDefault="00000000" w:rsidRPr="00000000" w14:paraId="0000006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 Виробництво та технології</w:t>
            </w:r>
          </w:p>
        </w:tc>
        <w:tc>
          <w:tcPr>
            <w:gridSpan w:val="2"/>
            <w:tcMar>
              <w:left w:w="108.0" w:type="dxa"/>
            </w:tcMar>
            <w:vAlign w:val="center"/>
          </w:tcPr>
          <w:p w:rsidR="00000000" w:rsidDel="00000000" w:rsidP="00000000" w:rsidRDefault="00000000" w:rsidRPr="00000000" w14:paraId="0000006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Цикл</w:t>
            </w:r>
          </w:p>
          <w:p w:rsidR="00000000" w:rsidDel="00000000" w:rsidP="00000000" w:rsidRDefault="00000000" w:rsidRPr="00000000" w14:paraId="0000006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загальної підготовки</w:t>
            </w:r>
          </w:p>
        </w:tc>
      </w:tr>
      <w:tr>
        <w:trPr>
          <w:cantSplit w:val="0"/>
          <w:trHeight w:val="1020" w:hRule="atLeast"/>
          <w:tblHeader w:val="0"/>
        </w:trPr>
        <w:tc>
          <w:tcPr>
            <w:vMerge w:val="continue"/>
            <w:tcMar>
              <w:left w:w="108.0" w:type="dxa"/>
            </w:tcMar>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Mar>
              <w:left w:w="108.0" w:type="dxa"/>
            </w:tcMar>
            <w:vAlign w:val="center"/>
          </w:tcPr>
          <w:p w:rsidR="00000000" w:rsidDel="00000000" w:rsidP="00000000" w:rsidRDefault="00000000" w:rsidRPr="00000000" w14:paraId="0000006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Спеціальність</w:t>
            </w:r>
          </w:p>
          <w:p w:rsidR="00000000" w:rsidDel="00000000" w:rsidP="00000000" w:rsidRDefault="00000000" w:rsidRPr="00000000" w14:paraId="0000006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181 Харчові технології</w:t>
            </w:r>
          </w:p>
        </w:tc>
        <w:tc>
          <w:tcPr>
            <w:tcMar>
              <w:left w:w="108.0" w:type="dxa"/>
            </w:tcMar>
            <w:vAlign w:val="center"/>
          </w:tcPr>
          <w:p w:rsidR="00000000" w:rsidDel="00000000" w:rsidP="00000000" w:rsidRDefault="00000000" w:rsidRPr="00000000" w14:paraId="0000006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Семестр</w:t>
            </w:r>
          </w:p>
        </w:tc>
        <w:tc>
          <w:tcPr>
            <w:tcMar>
              <w:left w:w="108.0" w:type="dxa"/>
            </w:tcMar>
            <w:vAlign w:val="center"/>
          </w:tcPr>
          <w:p w:rsidR="00000000" w:rsidDel="00000000" w:rsidP="00000000" w:rsidRDefault="00000000" w:rsidRPr="00000000" w14:paraId="0000006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r>
      <w:tr>
        <w:trPr>
          <w:cantSplit w:val="0"/>
          <w:trHeight w:val="709" w:hRule="atLeast"/>
          <w:tblHeader w:val="0"/>
        </w:trPr>
        <w:tc>
          <w:tcPr>
            <w:tcMar>
              <w:left w:w="108.0" w:type="dxa"/>
            </w:tcMar>
            <w:vAlign w:val="center"/>
          </w:tcPr>
          <w:p w:rsidR="00000000" w:rsidDel="00000000" w:rsidP="00000000" w:rsidRDefault="00000000" w:rsidRPr="00000000" w14:paraId="0000006B">
            <w:pPr>
              <w:rPr>
                <w:rFonts w:ascii="Arial" w:cs="Arial" w:eastAsia="Arial" w:hAnsi="Arial"/>
                <w:sz w:val="22"/>
                <w:szCs w:val="22"/>
              </w:rPr>
            </w:pPr>
            <w:r w:rsidDel="00000000" w:rsidR="00000000" w:rsidRPr="00000000">
              <w:rPr>
                <w:rFonts w:ascii="Arial" w:cs="Arial" w:eastAsia="Arial" w:hAnsi="Arial"/>
                <w:sz w:val="22"/>
                <w:szCs w:val="22"/>
                <w:rtl w:val="0"/>
              </w:rPr>
              <w:t xml:space="preserve">Модулів – 2</w:t>
            </w:r>
          </w:p>
        </w:tc>
        <w:tc>
          <w:tcPr>
            <w:tcMar>
              <w:left w:w="108.0" w:type="dxa"/>
            </w:tcMar>
            <w:vAlign w:val="center"/>
          </w:tcPr>
          <w:p w:rsidR="00000000" w:rsidDel="00000000" w:rsidP="00000000" w:rsidRDefault="00000000" w:rsidRPr="00000000" w14:paraId="0000006C">
            <w:pPr>
              <w:tabs>
                <w:tab w:val="left" w:leader="none" w:pos="1095"/>
              </w:tabs>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Освітній рівень:</w:t>
            </w:r>
          </w:p>
          <w:p w:rsidR="00000000" w:rsidDel="00000000" w:rsidP="00000000" w:rsidRDefault="00000000" w:rsidRPr="00000000" w14:paraId="0000006D">
            <w:pPr>
              <w:tabs>
                <w:tab w:val="left" w:leader="none" w:pos="1095"/>
              </w:tabs>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перший (бакалаврський)</w:t>
            </w:r>
          </w:p>
        </w:tc>
        <w:tc>
          <w:tcPr>
            <w:gridSpan w:val="2"/>
            <w:tcMar>
              <w:left w:w="108.0" w:type="dxa"/>
            </w:tcMar>
            <w:vAlign w:val="center"/>
          </w:tcPr>
          <w:p w:rsidR="00000000" w:rsidDel="00000000" w:rsidP="00000000" w:rsidRDefault="00000000" w:rsidRPr="00000000" w14:paraId="0000006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Аудиторні години: 30 год.</w:t>
            </w:r>
          </w:p>
        </w:tc>
      </w:tr>
      <w:tr>
        <w:trPr>
          <w:cantSplit w:val="0"/>
          <w:trHeight w:val="850" w:hRule="atLeast"/>
          <w:tblHeader w:val="0"/>
        </w:trPr>
        <w:tc>
          <w:tcPr>
            <w:tcMar>
              <w:left w:w="108.0" w:type="dxa"/>
            </w:tcMar>
            <w:vAlign w:val="center"/>
          </w:tcPr>
          <w:p w:rsidR="00000000" w:rsidDel="00000000" w:rsidP="00000000" w:rsidRDefault="00000000" w:rsidRPr="00000000" w14:paraId="00000070">
            <w:pPr>
              <w:rPr>
                <w:rFonts w:ascii="Arial" w:cs="Arial" w:eastAsia="Arial" w:hAnsi="Arial"/>
                <w:sz w:val="22"/>
                <w:szCs w:val="22"/>
              </w:rPr>
            </w:pPr>
            <w:r w:rsidDel="00000000" w:rsidR="00000000" w:rsidRPr="00000000">
              <w:rPr>
                <w:rFonts w:ascii="Arial" w:cs="Arial" w:eastAsia="Arial" w:hAnsi="Arial"/>
                <w:sz w:val="22"/>
                <w:szCs w:val="22"/>
                <w:rtl w:val="0"/>
              </w:rPr>
              <w:t xml:space="preserve">Змістових модулів – 2</w:t>
            </w:r>
          </w:p>
        </w:tc>
        <w:tc>
          <w:tcPr>
            <w:vMerge w:val="restart"/>
            <w:tcMar>
              <w:left w:w="108.0" w:type="dxa"/>
            </w:tcMar>
            <w:vAlign w:val="center"/>
          </w:tcPr>
          <w:p w:rsidR="00000000" w:rsidDel="00000000" w:rsidP="00000000" w:rsidRDefault="00000000" w:rsidRPr="00000000" w14:paraId="00000071">
            <w:pPr>
              <w:tabs>
                <w:tab w:val="left" w:leader="none" w:pos="1095"/>
              </w:tabs>
              <w:jc w:val="center"/>
              <w:rPr>
                <w:rFonts w:ascii="Arial" w:cs="Arial" w:eastAsia="Arial" w:hAnsi="Arial"/>
                <w:sz w:val="22"/>
                <w:szCs w:val="22"/>
              </w:rPr>
            </w:pPr>
            <w:r w:rsidDel="00000000" w:rsidR="00000000" w:rsidRPr="00000000">
              <w:rPr>
                <w:rtl w:val="0"/>
              </w:rPr>
            </w:r>
          </w:p>
        </w:tc>
        <w:tc>
          <w:tcPr>
            <w:tcMar>
              <w:left w:w="108.0" w:type="dxa"/>
            </w:tcMar>
            <w:vAlign w:val="center"/>
          </w:tcPr>
          <w:p w:rsidR="00000000" w:rsidDel="00000000" w:rsidP="00000000" w:rsidRDefault="00000000" w:rsidRPr="00000000" w14:paraId="0000007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Лекції:</w:t>
            </w:r>
          </w:p>
          <w:p w:rsidR="00000000" w:rsidDel="00000000" w:rsidP="00000000" w:rsidRDefault="00000000" w:rsidRPr="00000000" w14:paraId="0000007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 год.</w:t>
            </w:r>
          </w:p>
        </w:tc>
        <w:tc>
          <w:tcPr>
            <w:tcMar>
              <w:left w:w="108.0" w:type="dxa"/>
            </w:tcMar>
            <w:vAlign w:val="center"/>
          </w:tcPr>
          <w:p w:rsidR="00000000" w:rsidDel="00000000" w:rsidP="00000000" w:rsidRDefault="00000000" w:rsidRPr="00000000" w14:paraId="0000007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Практичні, семінарські: </w:t>
            </w:r>
          </w:p>
          <w:p w:rsidR="00000000" w:rsidDel="00000000" w:rsidP="00000000" w:rsidRDefault="00000000" w:rsidRPr="00000000" w14:paraId="0000007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 год.</w:t>
            </w:r>
          </w:p>
        </w:tc>
      </w:tr>
      <w:tr>
        <w:trPr>
          <w:cantSplit w:val="0"/>
          <w:trHeight w:val="709" w:hRule="atLeast"/>
          <w:tblHeader w:val="0"/>
        </w:trPr>
        <w:tc>
          <w:tcPr>
            <w:tcMar>
              <w:left w:w="108.0" w:type="dxa"/>
            </w:tcMar>
            <w:vAlign w:val="center"/>
          </w:tcPr>
          <w:p w:rsidR="00000000" w:rsidDel="00000000" w:rsidP="00000000" w:rsidRDefault="00000000" w:rsidRPr="00000000" w14:paraId="00000076">
            <w:pPr>
              <w:rPr>
                <w:rFonts w:ascii="Arial" w:cs="Arial" w:eastAsia="Arial" w:hAnsi="Arial"/>
                <w:sz w:val="22"/>
                <w:szCs w:val="22"/>
              </w:rPr>
            </w:pPr>
            <w:r w:rsidDel="00000000" w:rsidR="00000000" w:rsidRPr="00000000">
              <w:rPr>
                <w:rFonts w:ascii="Arial" w:cs="Arial" w:eastAsia="Arial" w:hAnsi="Arial"/>
                <w:sz w:val="22"/>
                <w:szCs w:val="22"/>
                <w:rtl w:val="0"/>
              </w:rPr>
              <w:t xml:space="preserve">Загальна кількість годин – 90</w:t>
            </w:r>
          </w:p>
        </w:tc>
        <w:tc>
          <w:tcPr>
            <w:vMerge w:val="continue"/>
            <w:tcMar>
              <w:left w:w="108.0" w:type="dxa"/>
            </w:tcM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Mar>
              <w:left w:w="108.0" w:type="dxa"/>
            </w:tcMar>
            <w:vAlign w:val="center"/>
          </w:tcPr>
          <w:p w:rsidR="00000000" w:rsidDel="00000000" w:rsidP="00000000" w:rsidRDefault="00000000" w:rsidRPr="00000000" w14:paraId="00000078">
            <w:pPr>
              <w:jc w:val="center"/>
              <w:rPr>
                <w:rFonts w:ascii="Arial" w:cs="Arial" w:eastAsia="Arial" w:hAnsi="Arial"/>
                <w:sz w:val="22"/>
                <w:szCs w:val="22"/>
              </w:rPr>
            </w:pPr>
            <w:r w:rsidDel="00000000" w:rsidR="00000000" w:rsidRPr="00000000">
              <w:rPr>
                <w:rtl w:val="0"/>
              </w:rPr>
            </w:r>
          </w:p>
        </w:tc>
        <w:tc>
          <w:tcPr>
            <w:tcMar>
              <w:left w:w="108.0" w:type="dxa"/>
            </w:tcMar>
            <w:vAlign w:val="center"/>
          </w:tcPr>
          <w:p w:rsidR="00000000" w:rsidDel="00000000" w:rsidP="00000000" w:rsidRDefault="00000000" w:rsidRPr="00000000" w14:paraId="0000007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Лабораторні:</w:t>
            </w:r>
          </w:p>
          <w:p w:rsidR="00000000" w:rsidDel="00000000" w:rsidP="00000000" w:rsidRDefault="00000000" w:rsidRPr="00000000" w14:paraId="0000007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 год.</w:t>
            </w:r>
          </w:p>
        </w:tc>
      </w:tr>
      <w:tr>
        <w:trPr>
          <w:cantSplit w:val="0"/>
          <w:trHeight w:val="709" w:hRule="atLeast"/>
          <w:tblHeader w:val="0"/>
        </w:trPr>
        <w:tc>
          <w:tcPr>
            <w:vMerge w:val="restart"/>
            <w:tcMar>
              <w:left w:w="108.0" w:type="dxa"/>
            </w:tcMar>
            <w:vAlign w:val="center"/>
          </w:tcPr>
          <w:p w:rsidR="00000000" w:rsidDel="00000000" w:rsidP="00000000" w:rsidRDefault="00000000" w:rsidRPr="00000000" w14:paraId="0000007B">
            <w:pPr>
              <w:rPr>
                <w:rFonts w:ascii="Arial" w:cs="Arial" w:eastAsia="Arial" w:hAnsi="Arial"/>
                <w:sz w:val="22"/>
                <w:szCs w:val="22"/>
              </w:rPr>
            </w:pPr>
            <w:r w:rsidDel="00000000" w:rsidR="00000000" w:rsidRPr="00000000">
              <w:rPr>
                <w:rFonts w:ascii="Arial" w:cs="Arial" w:eastAsia="Arial" w:hAnsi="Arial"/>
                <w:sz w:val="22"/>
                <w:szCs w:val="22"/>
                <w:rtl w:val="0"/>
              </w:rPr>
              <w:t xml:space="preserve">Тижневих годин для денної форми навчання:</w:t>
            </w:r>
          </w:p>
          <w:p w:rsidR="00000000" w:rsidDel="00000000" w:rsidP="00000000" w:rsidRDefault="00000000" w:rsidRPr="00000000" w14:paraId="0000007C">
            <w:pPr>
              <w:rPr>
                <w:rFonts w:ascii="Arial" w:cs="Arial" w:eastAsia="Arial" w:hAnsi="Arial"/>
                <w:sz w:val="22"/>
                <w:szCs w:val="22"/>
              </w:rPr>
            </w:pPr>
            <w:r w:rsidDel="00000000" w:rsidR="00000000" w:rsidRPr="00000000">
              <w:rPr>
                <w:rFonts w:ascii="Arial" w:cs="Arial" w:eastAsia="Arial" w:hAnsi="Arial"/>
                <w:sz w:val="22"/>
                <w:szCs w:val="22"/>
                <w:rtl w:val="0"/>
              </w:rPr>
              <w:t xml:space="preserve">аудиторних – 2</w:t>
            </w:r>
          </w:p>
          <w:p w:rsidR="00000000" w:rsidDel="00000000" w:rsidP="00000000" w:rsidRDefault="00000000" w:rsidRPr="00000000" w14:paraId="0000007D">
            <w:pPr>
              <w:rPr>
                <w:rFonts w:ascii="Arial" w:cs="Arial" w:eastAsia="Arial" w:hAnsi="Arial"/>
                <w:sz w:val="22"/>
                <w:szCs w:val="22"/>
              </w:rPr>
            </w:pPr>
            <w:r w:rsidDel="00000000" w:rsidR="00000000" w:rsidRPr="00000000">
              <w:rPr>
                <w:rFonts w:ascii="Arial" w:cs="Arial" w:eastAsia="Arial" w:hAnsi="Arial"/>
                <w:sz w:val="22"/>
                <w:szCs w:val="22"/>
                <w:rtl w:val="0"/>
              </w:rPr>
              <w:t xml:space="preserve">самостійної роботи студента – 4</w:t>
            </w:r>
          </w:p>
        </w:tc>
        <w:tc>
          <w:tcPr>
            <w:vMerge w:val="continue"/>
            <w:tcMar>
              <w:left w:w="108.0" w:type="dxa"/>
            </w:tcM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7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Самостійна робота </w:t>
            </w:r>
          </w:p>
          <w:p w:rsidR="00000000" w:rsidDel="00000000" w:rsidP="00000000" w:rsidRDefault="00000000" w:rsidRPr="00000000" w14:paraId="00000080">
            <w:pPr>
              <w:jc w:val="center"/>
              <w:rPr>
                <w:rFonts w:ascii="Arial" w:cs="Arial" w:eastAsia="Arial" w:hAnsi="Arial"/>
                <w:i w:val="1"/>
                <w:sz w:val="22"/>
                <w:szCs w:val="22"/>
              </w:rPr>
            </w:pPr>
            <w:r w:rsidDel="00000000" w:rsidR="00000000" w:rsidRPr="00000000">
              <w:rPr>
                <w:rFonts w:ascii="Arial" w:cs="Arial" w:eastAsia="Arial" w:hAnsi="Arial"/>
                <w:sz w:val="22"/>
                <w:szCs w:val="22"/>
                <w:rtl w:val="0"/>
              </w:rPr>
              <w:t xml:space="preserve">60 год.</w:t>
            </w:r>
            <w:r w:rsidDel="00000000" w:rsidR="00000000" w:rsidRPr="00000000">
              <w:rPr>
                <w:rtl w:val="0"/>
              </w:rPr>
            </w:r>
          </w:p>
        </w:tc>
      </w:tr>
      <w:tr>
        <w:trPr>
          <w:cantSplit w:val="0"/>
          <w:trHeight w:val="425" w:hRule="atLeast"/>
          <w:tblHeader w:val="0"/>
        </w:trPr>
        <w:tc>
          <w:tcPr>
            <w:vMerge w:val="continue"/>
            <w:tcMar>
              <w:left w:w="108.0" w:type="dxa"/>
            </w:tcMar>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sz w:val="22"/>
                <w:szCs w:val="22"/>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sz w:val="22"/>
                <w:szCs w:val="22"/>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8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ІНДЗ: 0 год.</w:t>
            </w:r>
          </w:p>
        </w:tc>
      </w:tr>
      <w:tr>
        <w:trPr>
          <w:cantSplit w:val="0"/>
          <w:trHeight w:val="425" w:hRule="atLeast"/>
          <w:tblHeader w:val="0"/>
        </w:trPr>
        <w:tc>
          <w:tcPr>
            <w:vMerge w:val="continue"/>
            <w:tcMar>
              <w:left w:w="108.0" w:type="dxa"/>
            </w:tcMar>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8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Вид контролю: екзамен</w:t>
            </w:r>
          </w:p>
        </w:tc>
      </w:tr>
    </w:tbl>
    <w:p w:rsidR="00000000" w:rsidDel="00000000" w:rsidP="00000000" w:rsidRDefault="00000000" w:rsidRPr="00000000" w14:paraId="0000008A">
      <w:pPr>
        <w:ind w:firstLine="709"/>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B">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C">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D">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E">
      <w:pPr>
        <w:spacing w:after="200"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F">
      <w:pPr>
        <w:keepNext w:val="1"/>
        <w:spacing w:after="20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ПРОГРАМА НАВЧАЛЬНОЇ ДИСЦИПЛІНИ</w:t>
      </w:r>
    </w:p>
    <w:p w:rsidR="00000000" w:rsidDel="00000000" w:rsidP="00000000" w:rsidRDefault="00000000" w:rsidRPr="00000000" w14:paraId="00000090">
      <w:pPr>
        <w:shd w:fill="ffffff" w:val="clear"/>
        <w:spacing w:after="200" w:lineRule="auto"/>
        <w:ind w:left="2778" w:hanging="2778"/>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Змістовий модуль І. Теоретичні питання філософії. Філософія Стародавності та Середньовіччя.</w:t>
      </w:r>
    </w:p>
    <w:p w:rsidR="00000000" w:rsidDel="00000000" w:rsidP="00000000" w:rsidRDefault="00000000" w:rsidRPr="00000000" w14:paraId="00000091">
      <w:pPr>
        <w:shd w:fill="ffffff" w:val="clear"/>
        <w:ind w:firstLine="567"/>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1. Філософія, коло її проблем та її співвідношення зі світоглядом.</w:t>
      </w:r>
    </w:p>
    <w:p w:rsidR="00000000" w:rsidDel="00000000" w:rsidP="00000000" w:rsidRDefault="00000000" w:rsidRPr="00000000" w14:paraId="00000092">
      <w:pPr>
        <w:shd w:fill="ffffff" w:val="clear"/>
        <w:ind w:firstLine="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Світогляд і його аспекти та рівні. Історичні типи світогляду. Філософія та її співвідношення зі світоглядом. Об’єкт, предмет та функції філософії.</w:t>
      </w:r>
    </w:p>
    <w:p w:rsidR="00000000" w:rsidDel="00000000" w:rsidP="00000000" w:rsidRDefault="00000000" w:rsidRPr="00000000" w14:paraId="00000093">
      <w:pPr>
        <w:shd w:fill="ffffff" w:val="clear"/>
        <w:ind w:firstLine="56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4">
      <w:pPr>
        <w:shd w:fill="ffffff" w:val="clear"/>
        <w:ind w:firstLine="567"/>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2. Основні питання філософії та її основні напрямки.</w:t>
      </w:r>
    </w:p>
    <w:p w:rsidR="00000000" w:rsidDel="00000000" w:rsidP="00000000" w:rsidRDefault="00000000" w:rsidRPr="00000000" w14:paraId="00000095">
      <w:pPr>
        <w:shd w:fill="ffffff" w:val="clear"/>
        <w:ind w:firstLine="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Проблема «основних питань філософії». Співвідношення матеріального і духовного, матеріалізм та ідеалізм, дуалізм. Колективістський та індивідуалістичний типи світогляду і їх співвідношення.</w:t>
      </w:r>
    </w:p>
    <w:p w:rsidR="00000000" w:rsidDel="00000000" w:rsidP="00000000" w:rsidRDefault="00000000" w:rsidRPr="00000000" w14:paraId="00000096">
      <w:pPr>
        <w:shd w:fill="ffffff" w:val="clear"/>
        <w:ind w:firstLine="56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7">
      <w:pPr>
        <w:shd w:fill="ffffff" w:val="clear"/>
        <w:ind w:firstLine="567"/>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3. Методи філософського пізнання. Діалектика та її альтернативи.</w:t>
      </w:r>
    </w:p>
    <w:p w:rsidR="00000000" w:rsidDel="00000000" w:rsidP="00000000" w:rsidRDefault="00000000" w:rsidRPr="00000000" w14:paraId="00000098">
      <w:pPr>
        <w:shd w:fill="ffffff" w:val="clear"/>
        <w:ind w:firstLine="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Діалектика: первинне значення та її сучасний зміст; принципи «всезагального зв’язку» та «взаємодії». Альтернативи діалектики. Метафізика: зміст поняття та її альтернативність діалектиці як способу мислення.</w:t>
      </w:r>
    </w:p>
    <w:p w:rsidR="00000000" w:rsidDel="00000000" w:rsidP="00000000" w:rsidRDefault="00000000" w:rsidRPr="00000000" w14:paraId="00000099">
      <w:pPr>
        <w:shd w:fill="ffffff" w:val="clear"/>
        <w:ind w:firstLine="56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A">
      <w:pPr>
        <w:shd w:fill="ffffff" w:val="clear"/>
        <w:ind w:firstLine="567"/>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4. Філософія Стародавності.</w:t>
      </w:r>
    </w:p>
    <w:p w:rsidR="00000000" w:rsidDel="00000000" w:rsidP="00000000" w:rsidRDefault="00000000" w:rsidRPr="00000000" w14:paraId="0000009B">
      <w:pPr>
        <w:shd w:fill="ffffff" w:val="clear"/>
        <w:ind w:firstLine="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Загальна характеристика філософії Стародавнього Сходу на прикладах провідних ідей та напрямків філософської думки Стародавньої Індії та Стародавнього Китаю. Антична філософія та своєрідність її розвитку за часів докласичного, класичного та пізньоантичного періодів.</w:t>
      </w:r>
    </w:p>
    <w:p w:rsidR="00000000" w:rsidDel="00000000" w:rsidP="00000000" w:rsidRDefault="00000000" w:rsidRPr="00000000" w14:paraId="0000009C">
      <w:pPr>
        <w:shd w:fill="ffffff" w:val="clear"/>
        <w:ind w:firstLine="56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D">
      <w:pPr>
        <w:shd w:fill="ffffff" w:val="clear"/>
        <w:ind w:firstLine="567"/>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5. Філософія Середньовіччя та Відродження.</w:t>
      </w:r>
    </w:p>
    <w:p w:rsidR="00000000" w:rsidDel="00000000" w:rsidP="00000000" w:rsidRDefault="00000000" w:rsidRPr="00000000" w14:paraId="0000009E">
      <w:pPr>
        <w:shd w:fill="ffffff" w:val="clear"/>
        <w:ind w:firstLine="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Характерні риси середньовічної філософії та її періодизація. Зміст філософських поглядів представників патристики та схоластики: А. Августин та Ф. Аквінський. Філософський зміст доби Відродження. Гуманізм «південного» Відродження, натурфілософія та нове природознавство, Реформація як складова Відродження.</w:t>
      </w:r>
    </w:p>
    <w:p w:rsidR="00000000" w:rsidDel="00000000" w:rsidP="00000000" w:rsidRDefault="00000000" w:rsidRPr="00000000" w14:paraId="0000009F">
      <w:pPr>
        <w:shd w:fill="ffffff" w:val="clear"/>
        <w:ind w:firstLine="56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0">
      <w:pPr>
        <w:shd w:fill="ffffff" w:val="clear"/>
        <w:ind w:firstLine="56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1">
      <w:pPr>
        <w:shd w:fill="ffffff" w:val="clear"/>
        <w:spacing w:after="200" w:lineRule="auto"/>
        <w:ind w:left="2466" w:hanging="2466"/>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Змістовий модуль 2. Теоретичні основи онтології та гносеології. Ґенеза філософської думки від доби Нового часу до сьогодення.</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 Закони та категорії діалектики.</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Закон як особливий тип зв’язку. Закон єдності та боротьби протилежностей. Закон взаємного переходу кількісних та якісних змін. Закон заперечення заперечення. Універсальні зв’язки буття: явище та сутність; одиничне та загальне. Структурні зв’язки: частина та ціле; форма та зміст. Зв’язки детермінації: випадковість та необхідність; можливість та дійсність.</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7. Теоретичні основи онтології.</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Буття та його філософський зміст. Матерія та її властивості. Форми та спосіб існування матерії. Свідомість, її властивості та структура. Соціальна природа свідомості.</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1"/>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Гносеологія (епістемологія) – теорія пізнання.</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Пізнання як форма духовного освоєння дійсності. Методи пізнання та його рівні. Структура пізнання з точки зору форм відображення. Істина та її критерії. Наука та її функції.</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Філософія Нового часу та доби Просвітництва.</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Наукова революція ХVІІ ст. та формування нової парадигми філософування. Характерні риси філософії Нового часу. Проблема методу пізнання у філософії Ф. Бекона і Р. Декарта. Емпіризм і раціоналізм. Соціально-політичні погляди філософів Нового часу. Особливості та значення німецької класичної філософії, історичні передумови її виникнення. Теорія пізнання та етичні погляди І. Канта. Філософські ідеї Й. Фіхте та Ф. Шеллінга. Філософська система та діалектика Г. Гегеля. Матеріалізм і гуманізм філософії Л. Фейєрбаха.</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Становлення та розвиток філософської думки в Україні.</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Розвиток філософської думки за часів Київської Русі. Філософія українського Відродження та Просвітництва. Оригінальність філософської концепції «українського бароко» Києво-Могилянської академії та філософії «кордоцентризму» Г. Сковороди і П. Юркевича. Українська філософія ХІХ – ХХ ст.</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1"/>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Сучасна світова філософія.</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Плюралізм течій сучасної філософії. Критичний перегляд принципів і традицій класичної філософії кін. XIX – поч. XX ст. Проблема раціонального та ірраціонального. Філософські проблеми психоаналізу. Екзистенціальна філософія (А. Камю, Ж.-П. Сартр, К. Ясперс, Х. Ортега-і-Гассет). Проблема знання і мови у філософії, позитивізм та неопозитивізм. Феноменологія Е. Гуссерля. Герменевтика Г. Гадамера.</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spacing w:after="200"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СТРУКТУРА НАВЧАЛЬНОЇ ДИСЦИПЛІНИ</w:t>
      </w:r>
    </w:p>
    <w:tbl>
      <w:tblPr>
        <w:tblStyle w:val="Table3"/>
        <w:tblW w:w="10653.999999999998"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45"/>
        <w:gridCol w:w="1048"/>
        <w:gridCol w:w="993"/>
        <w:gridCol w:w="993"/>
        <w:gridCol w:w="993"/>
        <w:gridCol w:w="993"/>
        <w:gridCol w:w="989"/>
        <w:tblGridChange w:id="0">
          <w:tblGrid>
            <w:gridCol w:w="4645"/>
            <w:gridCol w:w="1048"/>
            <w:gridCol w:w="993"/>
            <w:gridCol w:w="993"/>
            <w:gridCol w:w="993"/>
            <w:gridCol w:w="993"/>
            <w:gridCol w:w="989"/>
          </w:tblGrid>
        </w:tblGridChange>
      </w:tblGrid>
      <w:tr>
        <w:trPr>
          <w:cantSplit w:val="1"/>
          <w:trHeight w:val="283" w:hRule="atLeast"/>
          <w:tblHeader w:val="0"/>
        </w:trPr>
        <w:tc>
          <w:tcPr>
            <w:vMerge w:val="restart"/>
            <w:vAlign w:val="center"/>
          </w:tcPr>
          <w:p w:rsidR="00000000" w:rsidDel="00000000" w:rsidP="00000000" w:rsidRDefault="00000000" w:rsidRPr="00000000" w14:paraId="000000B9">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Назви тем</w:t>
            </w:r>
          </w:p>
          <w:p w:rsidR="00000000" w:rsidDel="00000000" w:rsidP="00000000" w:rsidRDefault="00000000" w:rsidRPr="00000000" w14:paraId="000000BA">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змістових модулів</w:t>
            </w:r>
          </w:p>
        </w:tc>
        <w:tc>
          <w:tcPr>
            <w:gridSpan w:val="6"/>
            <w:vAlign w:val="center"/>
          </w:tcPr>
          <w:p w:rsidR="00000000" w:rsidDel="00000000" w:rsidP="00000000" w:rsidRDefault="00000000" w:rsidRPr="00000000" w14:paraId="000000BB">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Кількість годин</w:t>
            </w:r>
          </w:p>
        </w:tc>
      </w:tr>
      <w:tr>
        <w:trPr>
          <w:cantSplit w:val="1"/>
          <w:trHeight w:val="283" w:hRule="atLeast"/>
          <w:tblHeader w:val="0"/>
        </w:trPr>
        <w:tc>
          <w:tcPr>
            <w:vMerge w:val="continue"/>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gridSpan w:val="6"/>
            <w:vAlign w:val="center"/>
          </w:tcPr>
          <w:p w:rsidR="00000000" w:rsidDel="00000000" w:rsidP="00000000" w:rsidRDefault="00000000" w:rsidRPr="00000000" w14:paraId="000000C2">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денна форма</w:t>
            </w:r>
          </w:p>
        </w:tc>
      </w:tr>
      <w:tr>
        <w:trPr>
          <w:cantSplit w:val="1"/>
          <w:trHeight w:val="283" w:hRule="atLeast"/>
          <w:tblHeader w:val="0"/>
        </w:trPr>
        <w:tc>
          <w:tcPr>
            <w:vMerge w:val="continue"/>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vMerge w:val="restart"/>
            <w:shd w:fill="auto" w:val="clear"/>
            <w:vAlign w:val="center"/>
          </w:tcPr>
          <w:p w:rsidR="00000000" w:rsidDel="00000000" w:rsidP="00000000" w:rsidRDefault="00000000" w:rsidRPr="00000000" w14:paraId="000000C9">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усього</w:t>
            </w:r>
          </w:p>
        </w:tc>
        <w:tc>
          <w:tcPr>
            <w:gridSpan w:val="5"/>
            <w:shd w:fill="auto" w:val="clear"/>
            <w:vAlign w:val="center"/>
          </w:tcPr>
          <w:p w:rsidR="00000000" w:rsidDel="00000000" w:rsidP="00000000" w:rsidRDefault="00000000" w:rsidRPr="00000000" w14:paraId="000000CA">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 тому числі</w:t>
            </w:r>
          </w:p>
        </w:tc>
      </w:tr>
      <w:tr>
        <w:trPr>
          <w:cantSplit w:val="1"/>
          <w:trHeight w:val="283" w:hRule="atLeast"/>
          <w:tblHeader w:val="0"/>
        </w:trPr>
        <w:tc>
          <w:tcPr>
            <w:vMerge w:val="continue"/>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D1">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л</w:t>
            </w:r>
          </w:p>
        </w:tc>
        <w:tc>
          <w:tcPr>
            <w:vAlign w:val="center"/>
          </w:tcPr>
          <w:p w:rsidR="00000000" w:rsidDel="00000000" w:rsidP="00000000" w:rsidRDefault="00000000" w:rsidRPr="00000000" w14:paraId="000000D2">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практ.</w:t>
            </w:r>
          </w:p>
        </w:tc>
        <w:tc>
          <w:tcPr>
            <w:vAlign w:val="center"/>
          </w:tcPr>
          <w:p w:rsidR="00000000" w:rsidDel="00000000" w:rsidP="00000000" w:rsidRDefault="00000000" w:rsidRPr="00000000" w14:paraId="000000D3">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лаб.</w:t>
            </w:r>
          </w:p>
        </w:tc>
        <w:tc>
          <w:tcPr>
            <w:vAlign w:val="center"/>
          </w:tcPr>
          <w:p w:rsidR="00000000" w:rsidDel="00000000" w:rsidP="00000000" w:rsidRDefault="00000000" w:rsidRPr="00000000" w14:paraId="000000D4">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інд.</w:t>
            </w:r>
          </w:p>
        </w:tc>
        <w:tc>
          <w:tcPr>
            <w:vAlign w:val="center"/>
          </w:tcPr>
          <w:p w:rsidR="00000000" w:rsidDel="00000000" w:rsidP="00000000" w:rsidRDefault="00000000" w:rsidRPr="00000000" w14:paraId="000000D5">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с. р.</w:t>
            </w:r>
          </w:p>
        </w:tc>
      </w:tr>
      <w:tr>
        <w:trPr>
          <w:cantSplit w:val="0"/>
          <w:trHeight w:val="283" w:hRule="atLeast"/>
          <w:tblHeader w:val="0"/>
        </w:trPr>
        <w:tc>
          <w:tcPr>
            <w:vAlign w:val="center"/>
          </w:tcPr>
          <w:p w:rsidR="00000000" w:rsidDel="00000000" w:rsidP="00000000" w:rsidRDefault="00000000" w:rsidRPr="00000000" w14:paraId="000000D6">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shd w:fill="auto" w:val="clear"/>
            <w:vAlign w:val="center"/>
          </w:tcPr>
          <w:p w:rsidR="00000000" w:rsidDel="00000000" w:rsidP="00000000" w:rsidRDefault="00000000" w:rsidRPr="00000000" w14:paraId="000000D7">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shd w:fill="auto" w:val="clear"/>
            <w:vAlign w:val="center"/>
          </w:tcPr>
          <w:p w:rsidR="00000000" w:rsidDel="00000000" w:rsidP="00000000" w:rsidRDefault="00000000" w:rsidRPr="00000000" w14:paraId="000000D8">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vAlign w:val="center"/>
          </w:tcPr>
          <w:p w:rsidR="00000000" w:rsidDel="00000000" w:rsidP="00000000" w:rsidRDefault="00000000" w:rsidRPr="00000000" w14:paraId="000000D9">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vAlign w:val="center"/>
          </w:tcPr>
          <w:p w:rsidR="00000000" w:rsidDel="00000000" w:rsidP="00000000" w:rsidRDefault="00000000" w:rsidRPr="00000000" w14:paraId="000000DA">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vAlign w:val="center"/>
          </w:tcPr>
          <w:p w:rsidR="00000000" w:rsidDel="00000000" w:rsidP="00000000" w:rsidRDefault="00000000" w:rsidRPr="00000000" w14:paraId="000000DB">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w:t>
            </w:r>
          </w:p>
        </w:tc>
        <w:tc>
          <w:tcPr>
            <w:vAlign w:val="center"/>
          </w:tcPr>
          <w:p w:rsidR="00000000" w:rsidDel="00000000" w:rsidP="00000000" w:rsidRDefault="00000000" w:rsidRPr="00000000" w14:paraId="000000DC">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7</w:t>
            </w:r>
          </w:p>
        </w:tc>
      </w:tr>
      <w:tr>
        <w:trPr>
          <w:cantSplit w:val="1"/>
          <w:trHeight w:val="567" w:hRule="atLeast"/>
          <w:tblHeader w:val="0"/>
        </w:trPr>
        <w:tc>
          <w:tcPr>
            <w:gridSpan w:val="7"/>
            <w:vAlign w:val="center"/>
          </w:tcPr>
          <w:p w:rsidR="00000000" w:rsidDel="00000000" w:rsidP="00000000" w:rsidRDefault="00000000" w:rsidRPr="00000000" w14:paraId="000000DD">
            <w:pPr>
              <w:widowControl w:val="0"/>
              <w:ind w:left="425"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Змістовий модуль І. Теоретичні питання філософії. Філософія Стародавності та Середньовіччя.</w:t>
            </w:r>
          </w:p>
        </w:tc>
      </w:tr>
      <w:tr>
        <w:trPr>
          <w:cantSplit w:val="0"/>
          <w:trHeight w:val="652" w:hRule="atLeast"/>
          <w:tblHeader w:val="0"/>
        </w:trPr>
        <w:tc>
          <w:tcPr>
            <w:vAlign w:val="center"/>
          </w:tcPr>
          <w:p w:rsidR="00000000" w:rsidDel="00000000" w:rsidP="00000000" w:rsidRDefault="00000000" w:rsidRPr="00000000" w14:paraId="000000E4">
            <w:pPr>
              <w:widowControl w:val="0"/>
              <w:numPr>
                <w:ilvl w:val="0"/>
                <w:numId w:val="8"/>
              </w:numPr>
              <w:spacing w:after="120" w:lineRule="auto"/>
              <w:ind w:left="567" w:hanging="459"/>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коло її проблем та її співвідношення зі світоглядом.</w:t>
            </w:r>
          </w:p>
        </w:tc>
        <w:tc>
          <w:tcPr>
            <w:shd w:fill="auto" w:val="clear"/>
          </w:tcPr>
          <w:p w:rsidR="00000000" w:rsidDel="00000000" w:rsidP="00000000" w:rsidRDefault="00000000" w:rsidRPr="00000000" w14:paraId="000000E5">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6">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shd w:fill="auto" w:val="clear"/>
          </w:tcPr>
          <w:p w:rsidR="00000000" w:rsidDel="00000000" w:rsidP="00000000" w:rsidRDefault="00000000" w:rsidRPr="00000000" w14:paraId="000000E7">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8">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0E9">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EB">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C">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ED">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EF">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652" w:hRule="atLeast"/>
          <w:tblHeader w:val="0"/>
        </w:trPr>
        <w:tc>
          <w:tcPr>
            <w:vAlign w:val="center"/>
          </w:tcPr>
          <w:p w:rsidR="00000000" w:rsidDel="00000000" w:rsidP="00000000" w:rsidRDefault="00000000" w:rsidRPr="00000000" w14:paraId="000000F1">
            <w:pPr>
              <w:widowControl w:val="0"/>
              <w:numPr>
                <w:ilvl w:val="0"/>
                <w:numId w:val="8"/>
              </w:numPr>
              <w:spacing w:after="120" w:lineRule="auto"/>
              <w:ind w:left="567" w:hanging="459"/>
              <w:rPr>
                <w:rFonts w:ascii="Arial" w:cs="Arial" w:eastAsia="Arial" w:hAnsi="Arial"/>
                <w:sz w:val="22"/>
                <w:szCs w:val="22"/>
              </w:rPr>
            </w:pPr>
            <w:r w:rsidDel="00000000" w:rsidR="00000000" w:rsidRPr="00000000">
              <w:rPr>
                <w:rFonts w:ascii="Arial" w:cs="Arial" w:eastAsia="Arial" w:hAnsi="Arial"/>
                <w:sz w:val="22"/>
                <w:szCs w:val="22"/>
                <w:rtl w:val="0"/>
              </w:rPr>
              <w:t xml:space="preserve">Основні питання філософії та її основні напрямки.</w:t>
            </w:r>
          </w:p>
        </w:tc>
        <w:tc>
          <w:tcPr>
            <w:shd w:fill="auto" w:val="clear"/>
          </w:tcPr>
          <w:p w:rsidR="00000000" w:rsidDel="00000000" w:rsidP="00000000" w:rsidRDefault="00000000" w:rsidRPr="00000000" w14:paraId="000000F2">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shd w:fill="auto" w:val="clear"/>
          </w:tcPr>
          <w:p w:rsidR="00000000" w:rsidDel="00000000" w:rsidP="00000000" w:rsidRDefault="00000000" w:rsidRPr="00000000" w14:paraId="000000F4">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0F6">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7">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F8">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9">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FA">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B">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FC">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D">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652" w:hRule="atLeast"/>
          <w:tblHeader w:val="0"/>
        </w:trPr>
        <w:tc>
          <w:tcPr>
            <w:vAlign w:val="center"/>
          </w:tcPr>
          <w:p w:rsidR="00000000" w:rsidDel="00000000" w:rsidP="00000000" w:rsidRDefault="00000000" w:rsidRPr="00000000" w14:paraId="000000FE">
            <w:pPr>
              <w:widowControl w:val="0"/>
              <w:numPr>
                <w:ilvl w:val="0"/>
                <w:numId w:val="8"/>
              </w:numPr>
              <w:spacing w:after="120" w:lineRule="auto"/>
              <w:ind w:left="567" w:hanging="425"/>
              <w:rPr>
                <w:rFonts w:ascii="Arial" w:cs="Arial" w:eastAsia="Arial" w:hAnsi="Arial"/>
                <w:sz w:val="22"/>
                <w:szCs w:val="22"/>
              </w:rPr>
            </w:pPr>
            <w:r w:rsidDel="00000000" w:rsidR="00000000" w:rsidRPr="00000000">
              <w:rPr>
                <w:rFonts w:ascii="Arial" w:cs="Arial" w:eastAsia="Arial" w:hAnsi="Arial"/>
                <w:sz w:val="22"/>
                <w:szCs w:val="22"/>
                <w:rtl w:val="0"/>
              </w:rPr>
              <w:t xml:space="preserve">Методи філософського пізнання. Діалектика та її альтернативи.</w:t>
            </w:r>
          </w:p>
        </w:tc>
        <w:tc>
          <w:tcPr>
            <w:shd w:fill="auto" w:val="clear"/>
          </w:tcPr>
          <w:p w:rsidR="00000000" w:rsidDel="00000000" w:rsidP="00000000" w:rsidRDefault="00000000" w:rsidRPr="00000000" w14:paraId="000000FF">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tcPr>
          <w:p w:rsidR="00000000" w:rsidDel="00000000" w:rsidP="00000000" w:rsidRDefault="00000000" w:rsidRPr="00000000" w14:paraId="00000101">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03">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05">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6">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07">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8">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09">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454" w:hRule="atLeast"/>
          <w:tblHeader w:val="0"/>
        </w:trPr>
        <w:tc>
          <w:tcPr>
            <w:vAlign w:val="center"/>
          </w:tcPr>
          <w:p w:rsidR="00000000" w:rsidDel="00000000" w:rsidP="00000000" w:rsidRDefault="00000000" w:rsidRPr="00000000" w14:paraId="0000010B">
            <w:pPr>
              <w:widowControl w:val="0"/>
              <w:numPr>
                <w:ilvl w:val="0"/>
                <w:numId w:val="8"/>
              </w:numPr>
              <w:spacing w:after="120" w:lineRule="auto"/>
              <w:ind w:left="567" w:hanging="459"/>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Стародавності.</w:t>
            </w:r>
          </w:p>
        </w:tc>
        <w:tc>
          <w:tcPr>
            <w:shd w:fill="auto" w:val="clear"/>
            <w:vAlign w:val="center"/>
          </w:tcPr>
          <w:p w:rsidR="00000000" w:rsidDel="00000000" w:rsidP="00000000" w:rsidRDefault="00000000" w:rsidRPr="00000000" w14:paraId="0000010C">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vAlign w:val="center"/>
          </w:tcPr>
          <w:p w:rsidR="00000000" w:rsidDel="00000000" w:rsidP="00000000" w:rsidRDefault="00000000" w:rsidRPr="00000000" w14:paraId="0000010D">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0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Align w:val="center"/>
          </w:tcPr>
          <w:p w:rsidR="00000000" w:rsidDel="00000000" w:rsidP="00000000" w:rsidRDefault="00000000" w:rsidRPr="00000000" w14:paraId="0000010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1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11">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652" w:hRule="atLeast"/>
          <w:tblHeader w:val="0"/>
        </w:trPr>
        <w:tc>
          <w:tcPr>
            <w:vAlign w:val="center"/>
          </w:tcPr>
          <w:p w:rsidR="00000000" w:rsidDel="00000000" w:rsidP="00000000" w:rsidRDefault="00000000" w:rsidRPr="00000000" w14:paraId="00000112">
            <w:pPr>
              <w:widowControl w:val="0"/>
              <w:numPr>
                <w:ilvl w:val="0"/>
                <w:numId w:val="8"/>
              </w:numPr>
              <w:spacing w:after="120" w:lineRule="auto"/>
              <w:ind w:left="567" w:hanging="459"/>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Середньовіччя та Відродження.</w:t>
            </w:r>
          </w:p>
        </w:tc>
        <w:tc>
          <w:tcPr>
            <w:shd w:fill="auto" w:val="clear"/>
          </w:tcPr>
          <w:p w:rsidR="00000000" w:rsidDel="00000000" w:rsidP="00000000" w:rsidRDefault="00000000" w:rsidRPr="00000000" w14:paraId="00000113">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tcPr>
          <w:p w:rsidR="00000000" w:rsidDel="00000000" w:rsidP="00000000" w:rsidRDefault="00000000" w:rsidRPr="00000000" w14:paraId="00000115">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6">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17">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8">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19">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1B">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1C">
            <w:pPr>
              <w:widowControl w:val="0"/>
              <w:jc w:val="center"/>
              <w:rPr>
                <w:rFonts w:ascii="Arial" w:cs="Arial" w:eastAsia="Arial" w:hAnsi="Arial"/>
                <w:b w:val="1"/>
                <w:sz w:val="22"/>
                <w:szCs w:val="22"/>
              </w:rPr>
            </w:pPr>
            <w:r w:rsidDel="00000000" w:rsidR="00000000" w:rsidRPr="00000000">
              <w:rPr>
                <w:rFonts w:ascii="Arial" w:cs="Arial" w:eastAsia="Arial" w:hAnsi="Arial"/>
                <w:sz w:val="22"/>
                <w:szCs w:val="22"/>
                <w:rtl w:val="0"/>
              </w:rPr>
              <w:t xml:space="preserve">―</w:t>
            </w:r>
            <w:r w:rsidDel="00000000" w:rsidR="00000000" w:rsidRPr="00000000">
              <w:rPr>
                <w:rtl w:val="0"/>
              </w:rPr>
            </w:r>
          </w:p>
        </w:tc>
        <w:tc>
          <w:tcPr/>
          <w:p w:rsidR="00000000" w:rsidDel="00000000" w:rsidP="00000000" w:rsidRDefault="00000000" w:rsidRPr="00000000" w14:paraId="0000011D">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539" w:hRule="atLeast"/>
          <w:tblHeader w:val="0"/>
        </w:trPr>
        <w:tc>
          <w:tcPr>
            <w:vAlign w:val="center"/>
          </w:tcPr>
          <w:p w:rsidR="00000000" w:rsidDel="00000000" w:rsidP="00000000" w:rsidRDefault="00000000" w:rsidRPr="00000000" w14:paraId="0000011F">
            <w:pPr>
              <w:widowControl w:val="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Разом за змістовим модулем І</w:t>
            </w:r>
          </w:p>
        </w:tc>
        <w:tc>
          <w:tcPr>
            <w:shd w:fill="auto" w:val="clear"/>
            <w:vAlign w:val="center"/>
          </w:tcPr>
          <w:p w:rsidR="00000000" w:rsidDel="00000000" w:rsidP="00000000" w:rsidRDefault="00000000" w:rsidRPr="00000000" w14:paraId="00000120">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44</w:t>
            </w:r>
          </w:p>
        </w:tc>
        <w:tc>
          <w:tcPr>
            <w:shd w:fill="auto" w:val="clear"/>
            <w:vAlign w:val="center"/>
          </w:tcPr>
          <w:p w:rsidR="00000000" w:rsidDel="00000000" w:rsidP="00000000" w:rsidRDefault="00000000" w:rsidRPr="00000000" w14:paraId="00000121">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10</w:t>
            </w:r>
          </w:p>
        </w:tc>
        <w:tc>
          <w:tcPr>
            <w:vAlign w:val="center"/>
          </w:tcPr>
          <w:p w:rsidR="00000000" w:rsidDel="00000000" w:rsidP="00000000" w:rsidRDefault="00000000" w:rsidRPr="00000000" w14:paraId="00000122">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vAlign w:val="center"/>
          </w:tcPr>
          <w:p w:rsidR="00000000" w:rsidDel="00000000" w:rsidP="00000000" w:rsidRDefault="00000000" w:rsidRPr="00000000" w14:paraId="00000123">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vAlign w:val="center"/>
          </w:tcPr>
          <w:p w:rsidR="00000000" w:rsidDel="00000000" w:rsidP="00000000" w:rsidRDefault="00000000" w:rsidRPr="00000000" w14:paraId="00000124">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vAlign w:val="center"/>
          </w:tcPr>
          <w:p w:rsidR="00000000" w:rsidDel="00000000" w:rsidP="00000000" w:rsidRDefault="00000000" w:rsidRPr="00000000" w14:paraId="00000125">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30</w:t>
            </w:r>
          </w:p>
        </w:tc>
      </w:tr>
      <w:tr>
        <w:trPr>
          <w:cantSplit w:val="0"/>
          <w:trHeight w:val="567" w:hRule="atLeast"/>
          <w:tblHeader w:val="0"/>
        </w:trPr>
        <w:tc>
          <w:tcPr>
            <w:gridSpan w:val="7"/>
            <w:vAlign w:val="center"/>
          </w:tcPr>
          <w:p w:rsidR="00000000" w:rsidDel="00000000" w:rsidP="00000000" w:rsidRDefault="00000000" w:rsidRPr="00000000" w14:paraId="00000126">
            <w:pPr>
              <w:widowControl w:val="0"/>
              <w:ind w:left="312" w:firstLine="0"/>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Змістовий модуль ІІ. Теоретичні основи онтології та гносеології. Ґенеза філософської думки за доби Нового часу та на сучасному етапі.</w:t>
            </w: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12D">
            <w:pPr>
              <w:widowControl w:val="0"/>
              <w:numPr>
                <w:ilvl w:val="0"/>
                <w:numId w:val="8"/>
              </w:numPr>
              <w:spacing w:after="120" w:lineRule="auto"/>
              <w:ind w:left="482" w:hanging="425"/>
              <w:rPr>
                <w:rFonts w:ascii="Arial" w:cs="Arial" w:eastAsia="Arial" w:hAnsi="Arial"/>
                <w:sz w:val="22"/>
                <w:szCs w:val="22"/>
              </w:rPr>
            </w:pPr>
            <w:r w:rsidDel="00000000" w:rsidR="00000000" w:rsidRPr="00000000">
              <w:rPr>
                <w:rFonts w:ascii="Arial" w:cs="Arial" w:eastAsia="Arial" w:hAnsi="Arial"/>
                <w:sz w:val="22"/>
                <w:szCs w:val="22"/>
                <w:rtl w:val="0"/>
              </w:rPr>
              <w:t xml:space="preserve">Закони та категорії діалектики.</w:t>
            </w:r>
          </w:p>
        </w:tc>
        <w:tc>
          <w:tcPr>
            <w:shd w:fill="auto" w:val="clear"/>
            <w:vAlign w:val="center"/>
          </w:tcPr>
          <w:p w:rsidR="00000000" w:rsidDel="00000000" w:rsidP="00000000" w:rsidRDefault="00000000" w:rsidRPr="00000000" w14:paraId="0000012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vAlign w:val="center"/>
          </w:tcPr>
          <w:p w:rsidR="00000000" w:rsidDel="00000000" w:rsidP="00000000" w:rsidRDefault="00000000" w:rsidRPr="00000000" w14:paraId="0000012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13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31">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3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3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rHeight w:val="454" w:hRule="atLeast"/>
          <w:tblHeader w:val="0"/>
        </w:trPr>
        <w:tc>
          <w:tcPr>
            <w:vAlign w:val="center"/>
          </w:tcPr>
          <w:p w:rsidR="00000000" w:rsidDel="00000000" w:rsidP="00000000" w:rsidRDefault="00000000" w:rsidRPr="00000000" w14:paraId="00000134">
            <w:pPr>
              <w:widowControl w:val="0"/>
              <w:numPr>
                <w:ilvl w:val="0"/>
                <w:numId w:val="8"/>
              </w:numPr>
              <w:spacing w:after="120" w:lineRule="auto"/>
              <w:ind w:left="482" w:hanging="425"/>
              <w:rPr>
                <w:rFonts w:ascii="Arial" w:cs="Arial" w:eastAsia="Arial" w:hAnsi="Arial"/>
                <w:b w:val="1"/>
                <w:sz w:val="22"/>
                <w:szCs w:val="22"/>
              </w:rPr>
            </w:pPr>
            <w:r w:rsidDel="00000000" w:rsidR="00000000" w:rsidRPr="00000000">
              <w:rPr>
                <w:rFonts w:ascii="Arial" w:cs="Arial" w:eastAsia="Arial" w:hAnsi="Arial"/>
                <w:sz w:val="22"/>
                <w:szCs w:val="22"/>
                <w:rtl w:val="0"/>
              </w:rPr>
              <w:t xml:space="preserve">Теоретичні основи онтології.</w:t>
            </w:r>
            <w:r w:rsidDel="00000000" w:rsidR="00000000" w:rsidRPr="00000000">
              <w:rPr>
                <w:rtl w:val="0"/>
              </w:rPr>
            </w:r>
          </w:p>
        </w:tc>
        <w:tc>
          <w:tcPr>
            <w:shd w:fill="auto" w:val="clear"/>
            <w:vAlign w:val="center"/>
          </w:tcPr>
          <w:p w:rsidR="00000000" w:rsidDel="00000000" w:rsidP="00000000" w:rsidRDefault="00000000" w:rsidRPr="00000000" w14:paraId="0000013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vAlign w:val="center"/>
          </w:tcPr>
          <w:p w:rsidR="00000000" w:rsidDel="00000000" w:rsidP="00000000" w:rsidRDefault="00000000" w:rsidRPr="00000000" w14:paraId="00000136">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137">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38">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39">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3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rHeight w:val="652" w:hRule="atLeast"/>
          <w:tblHeader w:val="0"/>
        </w:trPr>
        <w:tc>
          <w:tcPr>
            <w:vAlign w:val="center"/>
          </w:tcPr>
          <w:p w:rsidR="00000000" w:rsidDel="00000000" w:rsidP="00000000" w:rsidRDefault="00000000" w:rsidRPr="00000000" w14:paraId="0000013B">
            <w:pPr>
              <w:widowControl w:val="0"/>
              <w:numPr>
                <w:ilvl w:val="0"/>
                <w:numId w:val="8"/>
              </w:numPr>
              <w:spacing w:after="120" w:lineRule="auto"/>
              <w:ind w:left="482" w:hanging="425"/>
              <w:rPr>
                <w:rFonts w:ascii="Arial" w:cs="Arial" w:eastAsia="Arial" w:hAnsi="Arial"/>
                <w:sz w:val="22"/>
                <w:szCs w:val="22"/>
              </w:rPr>
            </w:pPr>
            <w:r w:rsidDel="00000000" w:rsidR="00000000" w:rsidRPr="00000000">
              <w:rPr>
                <w:rFonts w:ascii="Arial" w:cs="Arial" w:eastAsia="Arial" w:hAnsi="Arial"/>
                <w:sz w:val="22"/>
                <w:szCs w:val="22"/>
                <w:rtl w:val="0"/>
              </w:rPr>
              <w:t xml:space="preserve">Гносеологія (епістемологія) – теорія пізнання</w:t>
            </w:r>
          </w:p>
        </w:tc>
        <w:tc>
          <w:tcPr>
            <w:shd w:fill="auto" w:val="clear"/>
          </w:tcPr>
          <w:p w:rsidR="00000000" w:rsidDel="00000000" w:rsidP="00000000" w:rsidRDefault="00000000" w:rsidRPr="00000000" w14:paraId="0000013C">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D">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tcPr>
          <w:p w:rsidR="00000000" w:rsidDel="00000000" w:rsidP="00000000" w:rsidRDefault="00000000" w:rsidRPr="00000000" w14:paraId="0000013E">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40">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1">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42">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44">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46">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7">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652" w:hRule="atLeast"/>
          <w:tblHeader w:val="0"/>
        </w:trPr>
        <w:tc>
          <w:tcPr>
            <w:vAlign w:val="center"/>
          </w:tcPr>
          <w:p w:rsidR="00000000" w:rsidDel="00000000" w:rsidP="00000000" w:rsidRDefault="00000000" w:rsidRPr="00000000" w14:paraId="00000148">
            <w:pPr>
              <w:widowControl w:val="0"/>
              <w:numPr>
                <w:ilvl w:val="0"/>
                <w:numId w:val="8"/>
              </w:numPr>
              <w:spacing w:after="120" w:lineRule="auto"/>
              <w:ind w:left="482" w:hanging="425"/>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Нового часу та доби Просвітництва.</w:t>
            </w:r>
          </w:p>
        </w:tc>
        <w:tc>
          <w:tcPr>
            <w:shd w:fill="auto" w:val="clear"/>
          </w:tcPr>
          <w:p w:rsidR="00000000" w:rsidDel="00000000" w:rsidP="00000000" w:rsidRDefault="00000000" w:rsidRPr="00000000" w14:paraId="00000149">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tcPr>
          <w:p w:rsidR="00000000" w:rsidDel="00000000" w:rsidP="00000000" w:rsidRDefault="00000000" w:rsidRPr="00000000" w14:paraId="0000014B">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C">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4D">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4F">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51">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53">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652" w:hRule="atLeast"/>
          <w:tblHeader w:val="0"/>
        </w:trPr>
        <w:tc>
          <w:tcPr>
            <w:vAlign w:val="center"/>
          </w:tcPr>
          <w:p w:rsidR="00000000" w:rsidDel="00000000" w:rsidP="00000000" w:rsidRDefault="00000000" w:rsidRPr="00000000" w14:paraId="00000155">
            <w:pPr>
              <w:widowControl w:val="0"/>
              <w:numPr>
                <w:ilvl w:val="0"/>
                <w:numId w:val="8"/>
              </w:numPr>
              <w:spacing w:after="120" w:lineRule="auto"/>
              <w:ind w:left="482" w:hanging="425"/>
              <w:rPr>
                <w:rFonts w:ascii="Arial" w:cs="Arial" w:eastAsia="Arial" w:hAnsi="Arial"/>
                <w:sz w:val="22"/>
                <w:szCs w:val="22"/>
              </w:rPr>
            </w:pPr>
            <w:r w:rsidDel="00000000" w:rsidR="00000000" w:rsidRPr="00000000">
              <w:rPr>
                <w:rFonts w:ascii="Arial" w:cs="Arial" w:eastAsia="Arial" w:hAnsi="Arial"/>
                <w:sz w:val="22"/>
                <w:szCs w:val="22"/>
                <w:rtl w:val="0"/>
              </w:rPr>
              <w:t xml:space="preserve">Становлення та розвиток філософської думки в Україні.</w:t>
            </w:r>
          </w:p>
        </w:tc>
        <w:tc>
          <w:tcPr>
            <w:shd w:fill="auto" w:val="clear"/>
          </w:tcPr>
          <w:p w:rsidR="00000000" w:rsidDel="00000000" w:rsidP="00000000" w:rsidRDefault="00000000" w:rsidRPr="00000000" w14:paraId="00000156">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7">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shd w:fill="auto" w:val="clear"/>
          </w:tcPr>
          <w:p w:rsidR="00000000" w:rsidDel="00000000" w:rsidP="00000000" w:rsidRDefault="00000000" w:rsidRPr="00000000" w14:paraId="00000158">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9">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5A">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B">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5C">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D">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5E">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60">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1">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rHeight w:val="539" w:hRule="atLeast"/>
          <w:tblHeader w:val="0"/>
        </w:trPr>
        <w:tc>
          <w:tcPr>
            <w:vAlign w:val="center"/>
          </w:tcPr>
          <w:p w:rsidR="00000000" w:rsidDel="00000000" w:rsidP="00000000" w:rsidRDefault="00000000" w:rsidRPr="00000000" w14:paraId="00000162">
            <w:pPr>
              <w:widowControl w:val="0"/>
              <w:numPr>
                <w:ilvl w:val="0"/>
                <w:numId w:val="8"/>
              </w:numPr>
              <w:spacing w:after="120" w:lineRule="auto"/>
              <w:ind w:left="482" w:hanging="425"/>
              <w:rPr>
                <w:rFonts w:ascii="Arial" w:cs="Arial" w:eastAsia="Arial" w:hAnsi="Arial"/>
                <w:sz w:val="22"/>
                <w:szCs w:val="22"/>
              </w:rPr>
            </w:pPr>
            <w:r w:rsidDel="00000000" w:rsidR="00000000" w:rsidRPr="00000000">
              <w:rPr>
                <w:rFonts w:ascii="Arial" w:cs="Arial" w:eastAsia="Arial" w:hAnsi="Arial"/>
                <w:sz w:val="22"/>
                <w:szCs w:val="22"/>
                <w:rtl w:val="0"/>
              </w:rPr>
              <w:t xml:space="preserve">Сучасна світова філософія.</w:t>
            </w:r>
          </w:p>
        </w:tc>
        <w:tc>
          <w:tcPr>
            <w:shd w:fill="auto" w:val="clear"/>
            <w:vAlign w:val="center"/>
          </w:tcPr>
          <w:p w:rsidR="00000000" w:rsidDel="00000000" w:rsidP="00000000" w:rsidRDefault="00000000" w:rsidRPr="00000000" w14:paraId="0000016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vAlign w:val="center"/>
          </w:tcPr>
          <w:p w:rsidR="00000000" w:rsidDel="00000000" w:rsidP="00000000" w:rsidRDefault="00000000" w:rsidRPr="00000000" w14:paraId="0000016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6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Align w:val="center"/>
          </w:tcPr>
          <w:p w:rsidR="00000000" w:rsidDel="00000000" w:rsidP="00000000" w:rsidRDefault="00000000" w:rsidRPr="00000000" w14:paraId="00000166">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67">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vAlign w:val="center"/>
          </w:tcPr>
          <w:p w:rsidR="00000000" w:rsidDel="00000000" w:rsidP="00000000" w:rsidRDefault="00000000" w:rsidRPr="00000000" w14:paraId="00000168">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539" w:hRule="atLeast"/>
          <w:tblHeader w:val="0"/>
        </w:trPr>
        <w:tc>
          <w:tcPr>
            <w:vAlign w:val="center"/>
          </w:tcPr>
          <w:p w:rsidR="00000000" w:rsidDel="00000000" w:rsidP="00000000" w:rsidRDefault="00000000" w:rsidRPr="00000000" w14:paraId="00000169">
            <w:pPr>
              <w:widowControl w:val="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Разом за змістовим модулем ІІ</w:t>
            </w:r>
          </w:p>
        </w:tc>
        <w:tc>
          <w:tcPr>
            <w:shd w:fill="auto" w:val="clear"/>
            <w:vAlign w:val="center"/>
          </w:tcPr>
          <w:p w:rsidR="00000000" w:rsidDel="00000000" w:rsidP="00000000" w:rsidRDefault="00000000" w:rsidRPr="00000000" w14:paraId="0000016A">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46</w:t>
            </w:r>
          </w:p>
        </w:tc>
        <w:tc>
          <w:tcPr>
            <w:shd w:fill="auto" w:val="clear"/>
            <w:vAlign w:val="center"/>
          </w:tcPr>
          <w:p w:rsidR="00000000" w:rsidDel="00000000" w:rsidP="00000000" w:rsidRDefault="00000000" w:rsidRPr="00000000" w14:paraId="0000016B">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10</w:t>
            </w:r>
          </w:p>
        </w:tc>
        <w:tc>
          <w:tcPr>
            <w:vAlign w:val="center"/>
          </w:tcPr>
          <w:p w:rsidR="00000000" w:rsidDel="00000000" w:rsidP="00000000" w:rsidRDefault="00000000" w:rsidRPr="00000000" w14:paraId="0000016C">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w:t>
            </w:r>
          </w:p>
        </w:tc>
        <w:tc>
          <w:tcPr>
            <w:vAlign w:val="center"/>
          </w:tcPr>
          <w:p w:rsidR="00000000" w:rsidDel="00000000" w:rsidP="00000000" w:rsidRDefault="00000000" w:rsidRPr="00000000" w14:paraId="0000016D">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vAlign w:val="center"/>
          </w:tcPr>
          <w:p w:rsidR="00000000" w:rsidDel="00000000" w:rsidP="00000000" w:rsidRDefault="00000000" w:rsidRPr="00000000" w14:paraId="0000016E">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vAlign w:val="center"/>
          </w:tcPr>
          <w:p w:rsidR="00000000" w:rsidDel="00000000" w:rsidP="00000000" w:rsidRDefault="00000000" w:rsidRPr="00000000" w14:paraId="0000016F">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30</w:t>
            </w:r>
          </w:p>
        </w:tc>
      </w:tr>
      <w:tr>
        <w:trPr>
          <w:cantSplit w:val="0"/>
          <w:trHeight w:val="539" w:hRule="atLeast"/>
          <w:tblHeader w:val="0"/>
        </w:trPr>
        <w:tc>
          <w:tcPr>
            <w:vAlign w:val="center"/>
          </w:tcPr>
          <w:p w:rsidR="00000000" w:rsidDel="00000000" w:rsidP="00000000" w:rsidRDefault="00000000" w:rsidRPr="00000000" w14:paraId="00000170">
            <w:pPr>
              <w:widowControl w:val="0"/>
              <w:ind w:right="1166"/>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Усього</w:t>
            </w:r>
          </w:p>
        </w:tc>
        <w:tc>
          <w:tcPr>
            <w:shd w:fill="auto" w:val="clear"/>
            <w:vAlign w:val="center"/>
          </w:tcPr>
          <w:p w:rsidR="00000000" w:rsidDel="00000000" w:rsidP="00000000" w:rsidRDefault="00000000" w:rsidRPr="00000000" w14:paraId="00000171">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90</w:t>
            </w:r>
          </w:p>
        </w:tc>
        <w:tc>
          <w:tcPr>
            <w:shd w:fill="auto" w:val="clear"/>
            <w:vAlign w:val="center"/>
          </w:tcPr>
          <w:p w:rsidR="00000000" w:rsidDel="00000000" w:rsidP="00000000" w:rsidRDefault="00000000" w:rsidRPr="00000000" w14:paraId="00000172">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20</w:t>
            </w:r>
          </w:p>
        </w:tc>
        <w:tc>
          <w:tcPr>
            <w:vAlign w:val="center"/>
          </w:tcPr>
          <w:p w:rsidR="00000000" w:rsidDel="00000000" w:rsidP="00000000" w:rsidRDefault="00000000" w:rsidRPr="00000000" w14:paraId="00000173">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10</w:t>
            </w:r>
          </w:p>
        </w:tc>
        <w:tc>
          <w:tcPr>
            <w:vAlign w:val="center"/>
          </w:tcPr>
          <w:p w:rsidR="00000000" w:rsidDel="00000000" w:rsidP="00000000" w:rsidRDefault="00000000" w:rsidRPr="00000000" w14:paraId="00000174">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vAlign w:val="center"/>
          </w:tcPr>
          <w:p w:rsidR="00000000" w:rsidDel="00000000" w:rsidP="00000000" w:rsidRDefault="00000000" w:rsidRPr="00000000" w14:paraId="00000175">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vAlign w:val="center"/>
          </w:tcPr>
          <w:p w:rsidR="00000000" w:rsidDel="00000000" w:rsidP="00000000" w:rsidRDefault="00000000" w:rsidRPr="00000000" w14:paraId="00000176">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60</w:t>
            </w:r>
          </w:p>
        </w:tc>
      </w:tr>
    </w:tbl>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B">
      <w:pPr>
        <w:spacing w:after="12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ТЕМИ ПРАКТИЧНИХ ЗАНЯТЬ</w:t>
      </w:r>
    </w:p>
    <w:tbl>
      <w:tblPr>
        <w:tblStyle w:val="Table4"/>
        <w:tblW w:w="10660.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737"/>
        <w:gridCol w:w="8052"/>
        <w:gridCol w:w="1162"/>
        <w:tblGridChange w:id="0">
          <w:tblGrid>
            <w:gridCol w:w="709"/>
            <w:gridCol w:w="737"/>
            <w:gridCol w:w="8052"/>
            <w:gridCol w:w="1162"/>
          </w:tblGrid>
        </w:tblGridChange>
      </w:tblGrid>
      <w:tr>
        <w:trPr>
          <w:cantSplit w:val="0"/>
          <w:trHeight w:val="709" w:hRule="atLeast"/>
          <w:tblHeader w:val="0"/>
        </w:trPr>
        <w:tc>
          <w:tcPr>
            <w:shd w:fill="auto" w:val="clear"/>
            <w:vAlign w:val="center"/>
          </w:tcPr>
          <w:p w:rsidR="00000000" w:rsidDel="00000000" w:rsidP="00000000" w:rsidRDefault="00000000" w:rsidRPr="00000000" w14:paraId="0000017C">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7D">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з/п</w:t>
            </w:r>
          </w:p>
        </w:tc>
        <w:tc>
          <w:tcPr>
            <w:vAlign w:val="center"/>
          </w:tcPr>
          <w:p w:rsidR="00000000" w:rsidDel="00000000" w:rsidP="00000000" w:rsidRDefault="00000000" w:rsidRPr="00000000" w14:paraId="0000017E">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7F">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теми</w:t>
            </w:r>
          </w:p>
        </w:tc>
        <w:tc>
          <w:tcPr>
            <w:shd w:fill="auto" w:val="clear"/>
            <w:vAlign w:val="center"/>
          </w:tcPr>
          <w:p w:rsidR="00000000" w:rsidDel="00000000" w:rsidP="00000000" w:rsidRDefault="00000000" w:rsidRPr="00000000" w14:paraId="0000018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Назва теми</w:t>
            </w:r>
          </w:p>
        </w:tc>
        <w:tc>
          <w:tcPr>
            <w:shd w:fill="auto" w:val="clear"/>
            <w:vAlign w:val="center"/>
          </w:tcPr>
          <w:p w:rsidR="00000000" w:rsidDel="00000000" w:rsidP="00000000" w:rsidRDefault="00000000" w:rsidRPr="00000000" w14:paraId="00000181">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Кількість</w:t>
            </w:r>
          </w:p>
          <w:p w:rsidR="00000000" w:rsidDel="00000000" w:rsidP="00000000" w:rsidRDefault="00000000" w:rsidRPr="00000000" w14:paraId="0000018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годин</w:t>
            </w:r>
          </w:p>
        </w:tc>
      </w:tr>
      <w:tr>
        <w:trPr>
          <w:cantSplit w:val="0"/>
          <w:trHeight w:val="283" w:hRule="atLeast"/>
          <w:tblHeader w:val="0"/>
        </w:trPr>
        <w:tc>
          <w:tcPr>
            <w:shd w:fill="auto" w:val="clear"/>
            <w:vAlign w:val="center"/>
          </w:tcPr>
          <w:p w:rsidR="00000000" w:rsidDel="00000000" w:rsidP="00000000" w:rsidRDefault="00000000" w:rsidRPr="00000000" w14:paraId="00000183">
            <w:pPr>
              <w:widowControl w:val="0"/>
              <w:ind w:left="142" w:hanging="14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vAlign w:val="center"/>
          </w:tcPr>
          <w:p w:rsidR="00000000" w:rsidDel="00000000" w:rsidP="00000000" w:rsidRDefault="00000000" w:rsidRPr="00000000" w14:paraId="00000184">
            <w:pPr>
              <w:widowControl w:val="0"/>
              <w:ind w:left="142" w:hanging="14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shd w:fill="auto" w:val="clear"/>
            <w:vAlign w:val="center"/>
          </w:tcPr>
          <w:p w:rsidR="00000000" w:rsidDel="00000000" w:rsidP="00000000" w:rsidRDefault="00000000" w:rsidRPr="00000000" w14:paraId="00000185">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shd w:fill="auto" w:val="clear"/>
            <w:vAlign w:val="center"/>
          </w:tcPr>
          <w:p w:rsidR="00000000" w:rsidDel="00000000" w:rsidP="00000000" w:rsidRDefault="00000000" w:rsidRPr="00000000" w14:paraId="00000186">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r>
      <w:tr>
        <w:trPr>
          <w:cantSplit w:val="0"/>
          <w:trHeight w:val="567" w:hRule="atLeast"/>
          <w:tblHeader w:val="0"/>
        </w:trPr>
        <w:tc>
          <w:tcPr>
            <w:gridSpan w:val="4"/>
            <w:shd w:fill="auto" w:val="clear"/>
            <w:vAlign w:val="center"/>
          </w:tcPr>
          <w:p w:rsidR="00000000" w:rsidDel="00000000" w:rsidP="00000000" w:rsidRDefault="00000000" w:rsidRPr="00000000" w14:paraId="00000187">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Змістовий модуль І. Теоретичні питання філософії. Філософія Стародавності та Середньовіччя.</w:t>
            </w:r>
          </w:p>
        </w:tc>
      </w:tr>
      <w:tr>
        <w:trPr>
          <w:cantSplit w:val="0"/>
          <w:trHeight w:val="425" w:hRule="atLeast"/>
          <w:tblHeader w:val="0"/>
        </w:trPr>
        <w:tc>
          <w:tcPr>
            <w:shd w:fill="auto" w:val="clear"/>
            <w:vAlign w:val="center"/>
          </w:tcPr>
          <w:p w:rsidR="00000000" w:rsidDel="00000000" w:rsidP="00000000" w:rsidRDefault="00000000" w:rsidRPr="00000000" w14:paraId="0000018B">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vAlign w:val="center"/>
          </w:tcPr>
          <w:p w:rsidR="00000000" w:rsidDel="00000000" w:rsidP="00000000" w:rsidRDefault="00000000" w:rsidRPr="00000000" w14:paraId="0000018C">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shd w:fill="auto" w:val="clear"/>
            <w:vAlign w:val="center"/>
          </w:tcPr>
          <w:p w:rsidR="00000000" w:rsidDel="00000000" w:rsidP="00000000" w:rsidRDefault="00000000" w:rsidRPr="00000000" w14:paraId="0000018D">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Стародавності.</w:t>
            </w:r>
          </w:p>
        </w:tc>
        <w:tc>
          <w:tcPr>
            <w:shd w:fill="auto" w:val="clear"/>
            <w:vAlign w:val="center"/>
          </w:tcPr>
          <w:p w:rsidR="00000000" w:rsidDel="00000000" w:rsidP="00000000" w:rsidRDefault="00000000" w:rsidRPr="00000000" w14:paraId="0000018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rHeight w:val="425" w:hRule="atLeast"/>
          <w:tblHeader w:val="0"/>
        </w:trPr>
        <w:tc>
          <w:tcPr>
            <w:shd w:fill="auto" w:val="clear"/>
            <w:vAlign w:val="center"/>
          </w:tcPr>
          <w:p w:rsidR="00000000" w:rsidDel="00000000" w:rsidP="00000000" w:rsidRDefault="00000000" w:rsidRPr="00000000" w14:paraId="0000018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Align w:val="center"/>
          </w:tcPr>
          <w:p w:rsidR="00000000" w:rsidDel="00000000" w:rsidP="00000000" w:rsidRDefault="00000000" w:rsidRPr="00000000" w14:paraId="0000019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shd w:fill="auto" w:val="clear"/>
            <w:vAlign w:val="center"/>
          </w:tcPr>
          <w:p w:rsidR="00000000" w:rsidDel="00000000" w:rsidP="00000000" w:rsidRDefault="00000000" w:rsidRPr="00000000" w14:paraId="00000191">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Середньовіччя та Відродження.</w:t>
            </w:r>
          </w:p>
        </w:tc>
        <w:tc>
          <w:tcPr>
            <w:shd w:fill="auto" w:val="clear"/>
            <w:vAlign w:val="center"/>
          </w:tcPr>
          <w:p w:rsidR="00000000" w:rsidDel="00000000" w:rsidP="00000000" w:rsidRDefault="00000000" w:rsidRPr="00000000" w14:paraId="0000019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rHeight w:val="283" w:hRule="atLeast"/>
          <w:tblHeader w:val="0"/>
        </w:trPr>
        <w:tc>
          <w:tcPr>
            <w:shd w:fill="auto" w:val="clear"/>
            <w:vAlign w:val="center"/>
          </w:tcPr>
          <w:p w:rsidR="00000000" w:rsidDel="00000000" w:rsidP="00000000" w:rsidRDefault="00000000" w:rsidRPr="00000000" w14:paraId="00000193">
            <w:pPr>
              <w:widowControl w:val="0"/>
              <w:ind w:left="142" w:hanging="14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vAlign w:val="center"/>
          </w:tcPr>
          <w:p w:rsidR="00000000" w:rsidDel="00000000" w:rsidP="00000000" w:rsidRDefault="00000000" w:rsidRPr="00000000" w14:paraId="00000194">
            <w:pPr>
              <w:widowControl w:val="0"/>
              <w:ind w:left="142" w:hanging="14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shd w:fill="auto" w:val="clear"/>
            <w:vAlign w:val="center"/>
          </w:tcPr>
          <w:p w:rsidR="00000000" w:rsidDel="00000000" w:rsidP="00000000" w:rsidRDefault="00000000" w:rsidRPr="00000000" w14:paraId="00000195">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shd w:fill="auto" w:val="clear"/>
            <w:vAlign w:val="center"/>
          </w:tcPr>
          <w:p w:rsidR="00000000" w:rsidDel="00000000" w:rsidP="00000000" w:rsidRDefault="00000000" w:rsidRPr="00000000" w14:paraId="00000196">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r>
      <w:tr>
        <w:trPr>
          <w:cantSplit w:val="0"/>
          <w:trHeight w:val="567" w:hRule="atLeast"/>
          <w:tblHeader w:val="0"/>
        </w:trPr>
        <w:tc>
          <w:tcPr>
            <w:gridSpan w:val="4"/>
            <w:shd w:fill="auto" w:val="clear"/>
            <w:vAlign w:val="center"/>
          </w:tcPr>
          <w:p w:rsidR="00000000" w:rsidDel="00000000" w:rsidP="00000000" w:rsidRDefault="00000000" w:rsidRPr="00000000" w14:paraId="00000197">
            <w:pPr>
              <w:widowControl w:val="0"/>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Змістовий модуль ІІ. Теоретичні основи онтології та гносеології. Ґенеза філософської думки за доби Нового часу та на сучасному етапі.</w:t>
            </w:r>
            <w:r w:rsidDel="00000000" w:rsidR="00000000" w:rsidRPr="00000000">
              <w:rPr>
                <w:rtl w:val="0"/>
              </w:rPr>
            </w:r>
          </w:p>
        </w:tc>
      </w:tr>
      <w:tr>
        <w:trPr>
          <w:cantSplit w:val="0"/>
          <w:trHeight w:val="425" w:hRule="atLeast"/>
          <w:tblHeader w:val="0"/>
        </w:trPr>
        <w:tc>
          <w:tcPr>
            <w:shd w:fill="auto" w:val="clear"/>
            <w:vAlign w:val="center"/>
          </w:tcPr>
          <w:p w:rsidR="00000000" w:rsidDel="00000000" w:rsidP="00000000" w:rsidRDefault="00000000" w:rsidRPr="00000000" w14:paraId="0000019B">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vAlign w:val="center"/>
          </w:tcPr>
          <w:p w:rsidR="00000000" w:rsidDel="00000000" w:rsidP="00000000" w:rsidRDefault="00000000" w:rsidRPr="00000000" w14:paraId="0000019C">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shd w:fill="auto" w:val="clear"/>
            <w:vAlign w:val="center"/>
          </w:tcPr>
          <w:p w:rsidR="00000000" w:rsidDel="00000000" w:rsidP="00000000" w:rsidRDefault="00000000" w:rsidRPr="00000000" w14:paraId="0000019D">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Нового часу та доби Просвітництва.</w:t>
            </w:r>
          </w:p>
        </w:tc>
        <w:tc>
          <w:tcPr>
            <w:shd w:fill="auto" w:val="clear"/>
            <w:vAlign w:val="center"/>
          </w:tcPr>
          <w:p w:rsidR="00000000" w:rsidDel="00000000" w:rsidP="00000000" w:rsidRDefault="00000000" w:rsidRPr="00000000" w14:paraId="0000019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rHeight w:val="425" w:hRule="atLeast"/>
          <w:tblHeader w:val="0"/>
        </w:trPr>
        <w:tc>
          <w:tcPr>
            <w:shd w:fill="auto" w:val="clear"/>
            <w:vAlign w:val="center"/>
          </w:tcPr>
          <w:p w:rsidR="00000000" w:rsidDel="00000000" w:rsidP="00000000" w:rsidRDefault="00000000" w:rsidRPr="00000000" w14:paraId="0000019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1A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shd w:fill="auto" w:val="clear"/>
            <w:vAlign w:val="center"/>
          </w:tcPr>
          <w:p w:rsidR="00000000" w:rsidDel="00000000" w:rsidP="00000000" w:rsidRDefault="00000000" w:rsidRPr="00000000" w14:paraId="000001A1">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Становлення та розвиток філософської думки в Україні.</w:t>
            </w:r>
          </w:p>
        </w:tc>
        <w:tc>
          <w:tcPr>
            <w:shd w:fill="auto" w:val="clear"/>
            <w:vAlign w:val="center"/>
          </w:tcPr>
          <w:p w:rsidR="00000000" w:rsidDel="00000000" w:rsidP="00000000" w:rsidRDefault="00000000" w:rsidRPr="00000000" w14:paraId="000001A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rHeight w:val="425" w:hRule="atLeast"/>
          <w:tblHeader w:val="0"/>
        </w:trPr>
        <w:tc>
          <w:tcPr>
            <w:shd w:fill="auto" w:val="clear"/>
            <w:vAlign w:val="center"/>
          </w:tcPr>
          <w:p w:rsidR="00000000" w:rsidDel="00000000" w:rsidP="00000000" w:rsidRDefault="00000000" w:rsidRPr="00000000" w14:paraId="000001A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vAlign w:val="center"/>
          </w:tcPr>
          <w:p w:rsidR="00000000" w:rsidDel="00000000" w:rsidP="00000000" w:rsidRDefault="00000000" w:rsidRPr="00000000" w14:paraId="000001A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shd w:fill="auto" w:val="clear"/>
            <w:vAlign w:val="center"/>
          </w:tcPr>
          <w:p w:rsidR="00000000" w:rsidDel="00000000" w:rsidP="00000000" w:rsidRDefault="00000000" w:rsidRPr="00000000" w14:paraId="000001A5">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Сучасна світова філософія.</w:t>
            </w:r>
          </w:p>
        </w:tc>
        <w:tc>
          <w:tcPr>
            <w:shd w:fill="auto" w:val="clear"/>
            <w:vAlign w:val="center"/>
          </w:tcPr>
          <w:p w:rsidR="00000000" w:rsidDel="00000000" w:rsidP="00000000" w:rsidRDefault="00000000" w:rsidRPr="00000000" w14:paraId="000001A6">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rHeight w:val="425" w:hRule="atLeast"/>
          <w:tblHeader w:val="0"/>
        </w:trPr>
        <w:tc>
          <w:tcPr>
            <w:gridSpan w:val="3"/>
            <w:shd w:fill="auto" w:val="clear"/>
            <w:vAlign w:val="center"/>
          </w:tcPr>
          <w:p w:rsidR="00000000" w:rsidDel="00000000" w:rsidP="00000000" w:rsidRDefault="00000000" w:rsidRPr="00000000" w14:paraId="000001A7">
            <w:pPr>
              <w:widowControl w:val="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Усього</w:t>
            </w:r>
          </w:p>
        </w:tc>
        <w:tc>
          <w:tcPr>
            <w:shd w:fill="auto" w:val="clear"/>
            <w:vAlign w:val="center"/>
          </w:tcPr>
          <w:p w:rsidR="00000000" w:rsidDel="00000000" w:rsidP="00000000" w:rsidRDefault="00000000" w:rsidRPr="00000000" w14:paraId="000001AA">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10</w:t>
            </w:r>
          </w:p>
        </w:tc>
      </w:tr>
    </w:tbl>
    <w:p w:rsidR="00000000" w:rsidDel="00000000" w:rsidP="00000000" w:rsidRDefault="00000000" w:rsidRPr="00000000" w14:paraId="000001AB">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C">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D">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E">
      <w:pPr>
        <w:spacing w:after="12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ТЕМИ ЛЕКЦІЙНИХ ЗАНЯТЬ</w:t>
      </w:r>
    </w:p>
    <w:tbl>
      <w:tblPr>
        <w:tblStyle w:val="Table5"/>
        <w:tblW w:w="10660.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737"/>
        <w:gridCol w:w="8052"/>
        <w:gridCol w:w="1162"/>
        <w:tblGridChange w:id="0">
          <w:tblGrid>
            <w:gridCol w:w="709"/>
            <w:gridCol w:w="737"/>
            <w:gridCol w:w="8052"/>
            <w:gridCol w:w="1162"/>
          </w:tblGrid>
        </w:tblGridChange>
      </w:tblGrid>
      <w:tr>
        <w:trPr>
          <w:cantSplit w:val="0"/>
          <w:trHeight w:val="709" w:hRule="atLeast"/>
          <w:tblHeader w:val="0"/>
        </w:trPr>
        <w:tc>
          <w:tcPr>
            <w:shd w:fill="auto" w:val="clear"/>
            <w:vAlign w:val="center"/>
          </w:tcPr>
          <w:p w:rsidR="00000000" w:rsidDel="00000000" w:rsidP="00000000" w:rsidRDefault="00000000" w:rsidRPr="00000000" w14:paraId="000001AF">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B0">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з/п</w:t>
            </w:r>
          </w:p>
        </w:tc>
        <w:tc>
          <w:tcPr>
            <w:vAlign w:val="center"/>
          </w:tcPr>
          <w:p w:rsidR="00000000" w:rsidDel="00000000" w:rsidP="00000000" w:rsidRDefault="00000000" w:rsidRPr="00000000" w14:paraId="000001B1">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B2">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теми</w:t>
            </w:r>
          </w:p>
        </w:tc>
        <w:tc>
          <w:tcPr>
            <w:shd w:fill="auto" w:val="clear"/>
            <w:vAlign w:val="center"/>
          </w:tcPr>
          <w:p w:rsidR="00000000" w:rsidDel="00000000" w:rsidP="00000000" w:rsidRDefault="00000000" w:rsidRPr="00000000" w14:paraId="000001B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Назва теми</w:t>
            </w:r>
          </w:p>
        </w:tc>
        <w:tc>
          <w:tcPr>
            <w:shd w:fill="auto" w:val="clear"/>
            <w:vAlign w:val="center"/>
          </w:tcPr>
          <w:p w:rsidR="00000000" w:rsidDel="00000000" w:rsidP="00000000" w:rsidRDefault="00000000" w:rsidRPr="00000000" w14:paraId="000001B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Кількість</w:t>
            </w:r>
          </w:p>
          <w:p w:rsidR="00000000" w:rsidDel="00000000" w:rsidP="00000000" w:rsidRDefault="00000000" w:rsidRPr="00000000" w14:paraId="000001B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годин</w:t>
            </w:r>
          </w:p>
        </w:tc>
      </w:tr>
      <w:tr>
        <w:trPr>
          <w:cantSplit w:val="0"/>
          <w:trHeight w:val="283" w:hRule="atLeast"/>
          <w:tblHeader w:val="0"/>
        </w:trPr>
        <w:tc>
          <w:tcPr>
            <w:shd w:fill="auto" w:val="clear"/>
            <w:vAlign w:val="center"/>
          </w:tcPr>
          <w:p w:rsidR="00000000" w:rsidDel="00000000" w:rsidP="00000000" w:rsidRDefault="00000000" w:rsidRPr="00000000" w14:paraId="000001B6">
            <w:pPr>
              <w:widowControl w:val="0"/>
              <w:ind w:left="142" w:hanging="14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vAlign w:val="center"/>
          </w:tcPr>
          <w:p w:rsidR="00000000" w:rsidDel="00000000" w:rsidP="00000000" w:rsidRDefault="00000000" w:rsidRPr="00000000" w14:paraId="000001B7">
            <w:pPr>
              <w:widowControl w:val="0"/>
              <w:ind w:left="142" w:hanging="14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shd w:fill="auto" w:val="clear"/>
            <w:vAlign w:val="center"/>
          </w:tcPr>
          <w:p w:rsidR="00000000" w:rsidDel="00000000" w:rsidP="00000000" w:rsidRDefault="00000000" w:rsidRPr="00000000" w14:paraId="000001B8">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shd w:fill="auto" w:val="clear"/>
            <w:vAlign w:val="center"/>
          </w:tcPr>
          <w:p w:rsidR="00000000" w:rsidDel="00000000" w:rsidP="00000000" w:rsidRDefault="00000000" w:rsidRPr="00000000" w14:paraId="000001B9">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r>
      <w:tr>
        <w:trPr>
          <w:cantSplit w:val="0"/>
          <w:trHeight w:val="567" w:hRule="atLeast"/>
          <w:tblHeader w:val="0"/>
        </w:trPr>
        <w:tc>
          <w:tcPr>
            <w:gridSpan w:val="4"/>
            <w:shd w:fill="auto" w:val="clear"/>
            <w:vAlign w:val="center"/>
          </w:tcPr>
          <w:p w:rsidR="00000000" w:rsidDel="00000000" w:rsidP="00000000" w:rsidRDefault="00000000" w:rsidRPr="00000000" w14:paraId="000001BA">
            <w:pPr>
              <w:widowControl w:val="0"/>
              <w:ind w:left="3119" w:hanging="2835"/>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Змістовий модуль І. Теоретичні питання філософії. Філософія Стародавності та Середньовіччя.</w:t>
            </w:r>
          </w:p>
        </w:tc>
      </w:tr>
      <w:tr>
        <w:trPr>
          <w:cantSplit w:val="0"/>
          <w:trHeight w:val="425" w:hRule="atLeast"/>
          <w:tblHeader w:val="0"/>
        </w:trPr>
        <w:tc>
          <w:tcPr>
            <w:shd w:fill="auto" w:val="clear"/>
            <w:vAlign w:val="center"/>
          </w:tcPr>
          <w:p w:rsidR="00000000" w:rsidDel="00000000" w:rsidP="00000000" w:rsidRDefault="00000000" w:rsidRPr="00000000" w14:paraId="000001BE">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vAlign w:val="center"/>
          </w:tcPr>
          <w:p w:rsidR="00000000" w:rsidDel="00000000" w:rsidP="00000000" w:rsidRDefault="00000000" w:rsidRPr="00000000" w14:paraId="000001BF">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shd w:fill="auto" w:val="clear"/>
            <w:vAlign w:val="center"/>
          </w:tcPr>
          <w:p w:rsidR="00000000" w:rsidDel="00000000" w:rsidP="00000000" w:rsidRDefault="00000000" w:rsidRPr="00000000" w14:paraId="000001C0">
            <w:pPr>
              <w:widowControl w:val="0"/>
              <w:rPr>
                <w:rFonts w:ascii="Arial" w:cs="Arial" w:eastAsia="Arial" w:hAnsi="Arial"/>
                <w:b w:val="1"/>
                <w:sz w:val="22"/>
                <w:szCs w:val="22"/>
              </w:rPr>
            </w:pPr>
            <w:r w:rsidDel="00000000" w:rsidR="00000000" w:rsidRPr="00000000">
              <w:rPr>
                <w:rFonts w:ascii="Arial" w:cs="Arial" w:eastAsia="Arial" w:hAnsi="Arial"/>
                <w:sz w:val="22"/>
                <w:szCs w:val="22"/>
                <w:rtl w:val="0"/>
              </w:rPr>
              <w:t xml:space="preserve">Філософія, коло її проблем та її співвідношення зі світоглядом.</w:t>
            </w:r>
            <w:r w:rsidDel="00000000" w:rsidR="00000000" w:rsidRPr="00000000">
              <w:rPr>
                <w:rtl w:val="0"/>
              </w:rPr>
            </w:r>
          </w:p>
        </w:tc>
        <w:tc>
          <w:tcPr>
            <w:shd w:fill="auto" w:val="clear"/>
            <w:vAlign w:val="center"/>
          </w:tcPr>
          <w:p w:rsidR="00000000" w:rsidDel="00000000" w:rsidP="00000000" w:rsidRDefault="00000000" w:rsidRPr="00000000" w14:paraId="000001C1">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rHeight w:val="425" w:hRule="atLeast"/>
          <w:tblHeader w:val="0"/>
        </w:trPr>
        <w:tc>
          <w:tcPr>
            <w:shd w:fill="auto" w:val="clear"/>
            <w:vAlign w:val="center"/>
          </w:tcPr>
          <w:p w:rsidR="00000000" w:rsidDel="00000000" w:rsidP="00000000" w:rsidRDefault="00000000" w:rsidRPr="00000000" w14:paraId="000001C2">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Align w:val="center"/>
          </w:tcPr>
          <w:p w:rsidR="00000000" w:rsidDel="00000000" w:rsidP="00000000" w:rsidRDefault="00000000" w:rsidRPr="00000000" w14:paraId="000001C3">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shd w:fill="auto" w:val="clear"/>
            <w:vAlign w:val="center"/>
          </w:tcPr>
          <w:p w:rsidR="00000000" w:rsidDel="00000000" w:rsidP="00000000" w:rsidRDefault="00000000" w:rsidRPr="00000000" w14:paraId="000001C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Основні питання філософії та її основні напрямки.</w:t>
            </w:r>
          </w:p>
        </w:tc>
        <w:tc>
          <w:tcPr>
            <w:shd w:fill="auto" w:val="clear"/>
            <w:vAlign w:val="center"/>
          </w:tcPr>
          <w:p w:rsidR="00000000" w:rsidDel="00000000" w:rsidP="00000000" w:rsidRDefault="00000000" w:rsidRPr="00000000" w14:paraId="000001C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rHeight w:val="425" w:hRule="atLeast"/>
          <w:tblHeader w:val="0"/>
        </w:trPr>
        <w:tc>
          <w:tcPr>
            <w:shd w:fill="auto" w:val="clear"/>
            <w:vAlign w:val="center"/>
          </w:tcPr>
          <w:p w:rsidR="00000000" w:rsidDel="00000000" w:rsidP="00000000" w:rsidRDefault="00000000" w:rsidRPr="00000000" w14:paraId="000001C6">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vAlign w:val="center"/>
          </w:tcPr>
          <w:p w:rsidR="00000000" w:rsidDel="00000000" w:rsidP="00000000" w:rsidRDefault="00000000" w:rsidRPr="00000000" w14:paraId="000001C7">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shd w:fill="auto" w:val="clear"/>
            <w:vAlign w:val="center"/>
          </w:tcPr>
          <w:p w:rsidR="00000000" w:rsidDel="00000000" w:rsidP="00000000" w:rsidRDefault="00000000" w:rsidRPr="00000000" w14:paraId="000001C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Методи філософського пізнання. Діалектика та її альтернативи.</w:t>
            </w:r>
          </w:p>
        </w:tc>
        <w:tc>
          <w:tcPr>
            <w:shd w:fill="auto" w:val="clear"/>
            <w:vAlign w:val="center"/>
          </w:tcPr>
          <w:p w:rsidR="00000000" w:rsidDel="00000000" w:rsidP="00000000" w:rsidRDefault="00000000" w:rsidRPr="00000000" w14:paraId="000001C9">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rHeight w:val="567" w:hRule="atLeast"/>
          <w:tblHeader w:val="0"/>
        </w:trPr>
        <w:tc>
          <w:tcPr>
            <w:gridSpan w:val="4"/>
            <w:shd w:fill="auto" w:val="clear"/>
            <w:vAlign w:val="center"/>
          </w:tcPr>
          <w:p w:rsidR="00000000" w:rsidDel="00000000" w:rsidP="00000000" w:rsidRDefault="00000000" w:rsidRPr="00000000" w14:paraId="000001CA">
            <w:pPr>
              <w:widowControl w:val="0"/>
              <w:ind w:left="2836" w:hanging="2552"/>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Змістовий модуль ІІ. Теоретичні основи онтології та гносеології. Ґенеза філософської думки за доби Нового часу та на сучасному етапі.</w:t>
            </w:r>
            <w:r w:rsidDel="00000000" w:rsidR="00000000" w:rsidRPr="00000000">
              <w:rPr>
                <w:rtl w:val="0"/>
              </w:rPr>
            </w:r>
          </w:p>
        </w:tc>
      </w:tr>
      <w:tr>
        <w:trPr>
          <w:cantSplit w:val="0"/>
          <w:trHeight w:val="425" w:hRule="atLeast"/>
          <w:tblHeader w:val="0"/>
        </w:trPr>
        <w:tc>
          <w:tcPr>
            <w:shd w:fill="auto" w:val="clear"/>
            <w:vAlign w:val="center"/>
          </w:tcPr>
          <w:p w:rsidR="00000000" w:rsidDel="00000000" w:rsidP="00000000" w:rsidRDefault="00000000" w:rsidRPr="00000000" w14:paraId="000001C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1C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shd w:fill="auto" w:val="clear"/>
            <w:vAlign w:val="center"/>
          </w:tcPr>
          <w:p w:rsidR="00000000" w:rsidDel="00000000" w:rsidP="00000000" w:rsidRDefault="00000000" w:rsidRPr="00000000" w14:paraId="000001D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Закони та категорії діалектики.</w:t>
            </w:r>
          </w:p>
        </w:tc>
        <w:tc>
          <w:tcPr>
            <w:shd w:fill="auto" w:val="clear"/>
            <w:vAlign w:val="center"/>
          </w:tcPr>
          <w:p w:rsidR="00000000" w:rsidDel="00000000" w:rsidP="00000000" w:rsidRDefault="00000000" w:rsidRPr="00000000" w14:paraId="000001D1">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rHeight w:val="425" w:hRule="atLeast"/>
          <w:tblHeader w:val="0"/>
        </w:trPr>
        <w:tc>
          <w:tcPr>
            <w:shd w:fill="auto" w:val="clear"/>
            <w:vAlign w:val="center"/>
          </w:tcPr>
          <w:p w:rsidR="00000000" w:rsidDel="00000000" w:rsidP="00000000" w:rsidRDefault="00000000" w:rsidRPr="00000000" w14:paraId="000001D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vAlign w:val="center"/>
          </w:tcPr>
          <w:p w:rsidR="00000000" w:rsidDel="00000000" w:rsidP="00000000" w:rsidRDefault="00000000" w:rsidRPr="00000000" w14:paraId="000001D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shd w:fill="auto" w:val="clear"/>
            <w:vAlign w:val="center"/>
          </w:tcPr>
          <w:p w:rsidR="00000000" w:rsidDel="00000000" w:rsidP="00000000" w:rsidRDefault="00000000" w:rsidRPr="00000000" w14:paraId="000001D4">
            <w:pPr>
              <w:widowControl w:val="0"/>
              <w:rPr>
                <w:rFonts w:ascii="Arial" w:cs="Arial" w:eastAsia="Arial" w:hAnsi="Arial"/>
                <w:b w:val="1"/>
                <w:sz w:val="22"/>
                <w:szCs w:val="22"/>
              </w:rPr>
            </w:pPr>
            <w:r w:rsidDel="00000000" w:rsidR="00000000" w:rsidRPr="00000000">
              <w:rPr>
                <w:rFonts w:ascii="Arial" w:cs="Arial" w:eastAsia="Arial" w:hAnsi="Arial"/>
                <w:sz w:val="22"/>
                <w:szCs w:val="22"/>
                <w:rtl w:val="0"/>
              </w:rPr>
              <w:t xml:space="preserve">Теоретичні основи онтології. Теоретичні основи онтології.</w:t>
            </w:r>
            <w:r w:rsidDel="00000000" w:rsidR="00000000" w:rsidRPr="00000000">
              <w:rPr>
                <w:rtl w:val="0"/>
              </w:rPr>
            </w:r>
          </w:p>
        </w:tc>
        <w:tc>
          <w:tcPr>
            <w:shd w:fill="auto" w:val="clear"/>
            <w:vAlign w:val="center"/>
          </w:tcPr>
          <w:p w:rsidR="00000000" w:rsidDel="00000000" w:rsidP="00000000" w:rsidRDefault="00000000" w:rsidRPr="00000000" w14:paraId="000001D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rHeight w:val="425" w:hRule="atLeast"/>
          <w:tblHeader w:val="0"/>
        </w:trPr>
        <w:tc>
          <w:tcPr>
            <w:shd w:fill="auto" w:val="clear"/>
            <w:vAlign w:val="center"/>
          </w:tcPr>
          <w:p w:rsidR="00000000" w:rsidDel="00000000" w:rsidP="00000000" w:rsidRDefault="00000000" w:rsidRPr="00000000" w14:paraId="000001D6">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vAlign w:val="center"/>
          </w:tcPr>
          <w:p w:rsidR="00000000" w:rsidDel="00000000" w:rsidP="00000000" w:rsidRDefault="00000000" w:rsidRPr="00000000" w14:paraId="000001D7">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vAlign w:val="center"/>
          </w:tcPr>
          <w:p w:rsidR="00000000" w:rsidDel="00000000" w:rsidP="00000000" w:rsidRDefault="00000000" w:rsidRPr="00000000" w14:paraId="000001D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Гносеологія (епістемологія) – теорія пізнання </w:t>
            </w:r>
          </w:p>
        </w:tc>
        <w:tc>
          <w:tcPr>
            <w:shd w:fill="auto" w:val="clear"/>
            <w:vAlign w:val="center"/>
          </w:tcPr>
          <w:p w:rsidR="00000000" w:rsidDel="00000000" w:rsidP="00000000" w:rsidRDefault="00000000" w:rsidRPr="00000000" w14:paraId="000001D9">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rHeight w:val="425" w:hRule="atLeast"/>
          <w:tblHeader w:val="0"/>
        </w:trPr>
        <w:tc>
          <w:tcPr>
            <w:gridSpan w:val="3"/>
            <w:shd w:fill="auto" w:val="clear"/>
            <w:vAlign w:val="center"/>
          </w:tcPr>
          <w:p w:rsidR="00000000" w:rsidDel="00000000" w:rsidP="00000000" w:rsidRDefault="00000000" w:rsidRPr="00000000" w14:paraId="000001DA">
            <w:pPr>
              <w:widowControl w:val="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Усього</w:t>
            </w:r>
          </w:p>
        </w:tc>
        <w:tc>
          <w:tcPr>
            <w:shd w:fill="auto" w:val="clear"/>
            <w:vAlign w:val="center"/>
          </w:tcPr>
          <w:p w:rsidR="00000000" w:rsidDel="00000000" w:rsidP="00000000" w:rsidRDefault="00000000" w:rsidRPr="00000000" w14:paraId="000001DD">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20</w:t>
            </w:r>
          </w:p>
        </w:tc>
      </w:tr>
    </w:tbl>
    <w:p w:rsidR="00000000" w:rsidDel="00000000" w:rsidP="00000000" w:rsidRDefault="00000000" w:rsidRPr="00000000" w14:paraId="000001DE">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F">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0">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1">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2">
      <w:pPr>
        <w:spacing w:after="12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ЗАВДАННЯ ДЛЯ САМОСТІЙНОЇ РОБОТИ</w:t>
      </w:r>
    </w:p>
    <w:tbl>
      <w:tblPr>
        <w:tblStyle w:val="Table6"/>
        <w:tblW w:w="1063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737"/>
        <w:gridCol w:w="7910"/>
        <w:gridCol w:w="1276"/>
        <w:tblGridChange w:id="0">
          <w:tblGrid>
            <w:gridCol w:w="709"/>
            <w:gridCol w:w="737"/>
            <w:gridCol w:w="7910"/>
            <w:gridCol w:w="1276"/>
          </w:tblGrid>
        </w:tblGridChange>
      </w:tblGrid>
      <w:tr>
        <w:trPr>
          <w:cantSplit w:val="0"/>
          <w:trHeight w:val="709" w:hRule="atLeast"/>
          <w:tblHeader w:val="0"/>
        </w:trPr>
        <w:tc>
          <w:tcPr>
            <w:shd w:fill="auto" w:val="clear"/>
            <w:vAlign w:val="center"/>
          </w:tcPr>
          <w:p w:rsidR="00000000" w:rsidDel="00000000" w:rsidP="00000000" w:rsidRDefault="00000000" w:rsidRPr="00000000" w14:paraId="000001E3">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4">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з/п</w:t>
            </w:r>
          </w:p>
        </w:tc>
        <w:tc>
          <w:tcPr>
            <w:vAlign w:val="center"/>
          </w:tcPr>
          <w:p w:rsidR="00000000" w:rsidDel="00000000" w:rsidP="00000000" w:rsidRDefault="00000000" w:rsidRPr="00000000" w14:paraId="000001E5">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6">
            <w:pPr>
              <w:widowControl w:val="0"/>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теми</w:t>
            </w:r>
          </w:p>
        </w:tc>
        <w:tc>
          <w:tcPr>
            <w:shd w:fill="auto" w:val="clear"/>
            <w:vAlign w:val="center"/>
          </w:tcPr>
          <w:p w:rsidR="00000000" w:rsidDel="00000000" w:rsidP="00000000" w:rsidRDefault="00000000" w:rsidRPr="00000000" w14:paraId="000001E7">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Назва теми</w:t>
            </w:r>
          </w:p>
        </w:tc>
        <w:tc>
          <w:tcPr>
            <w:shd w:fill="auto" w:val="clear"/>
            <w:vAlign w:val="center"/>
          </w:tcPr>
          <w:p w:rsidR="00000000" w:rsidDel="00000000" w:rsidP="00000000" w:rsidRDefault="00000000" w:rsidRPr="00000000" w14:paraId="000001E8">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Кількість</w:t>
            </w:r>
          </w:p>
          <w:p w:rsidR="00000000" w:rsidDel="00000000" w:rsidP="00000000" w:rsidRDefault="00000000" w:rsidRPr="00000000" w14:paraId="000001E9">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годин</w:t>
            </w:r>
          </w:p>
        </w:tc>
      </w:tr>
      <w:tr>
        <w:trPr>
          <w:cantSplit w:val="0"/>
          <w:trHeight w:val="283" w:hRule="atLeast"/>
          <w:tblHeader w:val="0"/>
        </w:trPr>
        <w:tc>
          <w:tcPr>
            <w:shd w:fill="auto" w:val="clear"/>
            <w:vAlign w:val="center"/>
          </w:tcPr>
          <w:p w:rsidR="00000000" w:rsidDel="00000000" w:rsidP="00000000" w:rsidRDefault="00000000" w:rsidRPr="00000000" w14:paraId="000001EA">
            <w:pPr>
              <w:widowControl w:val="0"/>
              <w:ind w:left="142" w:hanging="14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vAlign w:val="center"/>
          </w:tcPr>
          <w:p w:rsidR="00000000" w:rsidDel="00000000" w:rsidP="00000000" w:rsidRDefault="00000000" w:rsidRPr="00000000" w14:paraId="000001EB">
            <w:pPr>
              <w:widowControl w:val="0"/>
              <w:ind w:left="142" w:hanging="14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shd w:fill="auto" w:val="clear"/>
            <w:vAlign w:val="center"/>
          </w:tcPr>
          <w:p w:rsidR="00000000" w:rsidDel="00000000" w:rsidP="00000000" w:rsidRDefault="00000000" w:rsidRPr="00000000" w14:paraId="000001EC">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shd w:fill="auto" w:val="clear"/>
            <w:vAlign w:val="center"/>
          </w:tcPr>
          <w:p w:rsidR="00000000" w:rsidDel="00000000" w:rsidP="00000000" w:rsidRDefault="00000000" w:rsidRPr="00000000" w14:paraId="000001ED">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r>
      <w:tr>
        <w:trPr>
          <w:cantSplit w:val="0"/>
          <w:trHeight w:val="1984" w:hRule="atLeast"/>
          <w:tblHeader w:val="0"/>
        </w:trPr>
        <w:tc>
          <w:tcPr>
            <w:shd w:fill="auto" w:val="clear"/>
          </w:tcPr>
          <w:p w:rsidR="00000000" w:rsidDel="00000000" w:rsidP="00000000" w:rsidRDefault="00000000" w:rsidRPr="00000000" w14:paraId="000001E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1E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shd w:fill="auto" w:val="clear"/>
          </w:tcPr>
          <w:p w:rsidR="00000000" w:rsidDel="00000000" w:rsidP="00000000" w:rsidRDefault="00000000" w:rsidRPr="00000000" w14:paraId="000001F0">
            <w:pPr>
              <w:widowControl w:val="0"/>
              <w:ind w:left="175" w:right="3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Опрацювати конспект. Опрацювати матеріал до теми за підручниками і посібниками. Відповісти на контрольні питання.</w:t>
            </w:r>
          </w:p>
          <w:p w:rsidR="00000000" w:rsidDel="00000000" w:rsidP="00000000" w:rsidRDefault="00000000" w:rsidRPr="00000000" w14:paraId="000001F1">
            <w:pPr>
              <w:widowControl w:val="0"/>
              <w:ind w:left="175"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Пояснити відмінності між:</w:t>
            </w:r>
          </w:p>
          <w:p w:rsidR="00000000" w:rsidDel="00000000" w:rsidP="00000000" w:rsidRDefault="00000000" w:rsidRPr="00000000" w14:paraId="000001F2">
            <w:pPr>
              <w:widowControl w:val="0"/>
              <w:numPr>
                <w:ilvl w:val="0"/>
                <w:numId w:val="9"/>
              </w:numPr>
              <w:ind w:left="600" w:right="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світосприйняттям і світорозумінням;</w:t>
            </w:r>
          </w:p>
          <w:p w:rsidR="00000000" w:rsidDel="00000000" w:rsidP="00000000" w:rsidRDefault="00000000" w:rsidRPr="00000000" w14:paraId="000001F3">
            <w:pPr>
              <w:widowControl w:val="0"/>
              <w:numPr>
                <w:ilvl w:val="0"/>
                <w:numId w:val="9"/>
              </w:numPr>
              <w:ind w:left="600" w:right="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історичними типами світогляду: міфологічним, релігійним та науковим.</w:t>
            </w:r>
          </w:p>
          <w:p w:rsidR="00000000" w:rsidDel="00000000" w:rsidP="00000000" w:rsidRDefault="00000000" w:rsidRPr="00000000" w14:paraId="000001F4">
            <w:pPr>
              <w:widowControl w:val="0"/>
              <w:spacing w:after="120" w:lineRule="auto"/>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З’ясувати взаємозв’язок і розвиток міфології, релігії та філософії.</w:t>
            </w:r>
          </w:p>
        </w:tc>
        <w:tc>
          <w:tcPr>
            <w:shd w:fill="auto" w:val="clear"/>
          </w:tcPr>
          <w:p w:rsidR="00000000" w:rsidDel="00000000" w:rsidP="00000000" w:rsidRDefault="00000000" w:rsidRPr="00000000" w14:paraId="000001F5">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6">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7">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8">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9">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A">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B">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1984" w:hRule="atLeast"/>
          <w:tblHeader w:val="0"/>
        </w:trPr>
        <w:tc>
          <w:tcPr>
            <w:shd w:fill="auto" w:val="clear"/>
          </w:tcPr>
          <w:p w:rsidR="00000000" w:rsidDel="00000000" w:rsidP="00000000" w:rsidRDefault="00000000" w:rsidRPr="00000000" w14:paraId="000001FC">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FD">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shd w:fill="auto" w:val="clear"/>
          </w:tcPr>
          <w:p w:rsidR="00000000" w:rsidDel="00000000" w:rsidP="00000000" w:rsidRDefault="00000000" w:rsidRPr="00000000" w14:paraId="000001FE">
            <w:pPr>
              <w:widowControl w:val="0"/>
              <w:ind w:left="175" w:right="3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Опрацювати конспект. Опрацювати матеріал до теми за підручниками і посібниками. Відповісти на контрольні питання.</w:t>
            </w:r>
          </w:p>
          <w:p w:rsidR="00000000" w:rsidDel="00000000" w:rsidP="00000000" w:rsidRDefault="00000000" w:rsidRPr="00000000" w14:paraId="000001FF">
            <w:pPr>
              <w:widowControl w:val="0"/>
              <w:ind w:left="175"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Пояснити:</w:t>
            </w:r>
          </w:p>
          <w:p w:rsidR="00000000" w:rsidDel="00000000" w:rsidP="00000000" w:rsidRDefault="00000000" w:rsidRPr="00000000" w14:paraId="00000200">
            <w:pPr>
              <w:widowControl w:val="0"/>
              <w:numPr>
                <w:ilvl w:val="0"/>
                <w:numId w:val="10"/>
              </w:numPr>
              <w:ind w:left="600" w:right="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зміст основних питань філософії;</w:t>
            </w:r>
          </w:p>
          <w:p w:rsidR="00000000" w:rsidDel="00000000" w:rsidP="00000000" w:rsidRDefault="00000000" w:rsidRPr="00000000" w14:paraId="00000201">
            <w:pPr>
              <w:widowControl w:val="0"/>
              <w:numPr>
                <w:ilvl w:val="0"/>
                <w:numId w:val="10"/>
              </w:numPr>
              <w:ind w:left="600" w:right="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відмінності між основними напрямами філософії;</w:t>
            </w:r>
          </w:p>
          <w:p w:rsidR="00000000" w:rsidDel="00000000" w:rsidP="00000000" w:rsidRDefault="00000000" w:rsidRPr="00000000" w14:paraId="00000202">
            <w:pPr>
              <w:widowControl w:val="0"/>
              <w:numPr>
                <w:ilvl w:val="0"/>
                <w:numId w:val="10"/>
              </w:numPr>
              <w:ind w:left="595" w:right="34" w:hanging="35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актуальність питання про співвідношення «колективістської» та «індивідуалістичної» складових світогляду.</w:t>
            </w:r>
          </w:p>
        </w:tc>
        <w:tc>
          <w:tcPr>
            <w:shd w:fill="auto" w:val="clear"/>
          </w:tcPr>
          <w:p w:rsidR="00000000" w:rsidDel="00000000" w:rsidP="00000000" w:rsidRDefault="00000000" w:rsidRPr="00000000" w14:paraId="00000203">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4">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5">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6">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7">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8">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9">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283" w:hRule="atLeast"/>
          <w:tblHeader w:val="0"/>
        </w:trPr>
        <w:tc>
          <w:tcPr>
            <w:shd w:fill="auto" w:val="clear"/>
            <w:vAlign w:val="center"/>
          </w:tcPr>
          <w:p w:rsidR="00000000" w:rsidDel="00000000" w:rsidP="00000000" w:rsidRDefault="00000000" w:rsidRPr="00000000" w14:paraId="0000020A">
            <w:pPr>
              <w:widowControl w:val="0"/>
              <w:ind w:left="142" w:hanging="14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vAlign w:val="center"/>
          </w:tcPr>
          <w:p w:rsidR="00000000" w:rsidDel="00000000" w:rsidP="00000000" w:rsidRDefault="00000000" w:rsidRPr="00000000" w14:paraId="0000020B">
            <w:pPr>
              <w:widowControl w:val="0"/>
              <w:ind w:left="142" w:hanging="14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shd w:fill="auto" w:val="clear"/>
            <w:vAlign w:val="center"/>
          </w:tcPr>
          <w:p w:rsidR="00000000" w:rsidDel="00000000" w:rsidP="00000000" w:rsidRDefault="00000000" w:rsidRPr="00000000" w14:paraId="0000020C">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shd w:fill="auto" w:val="clear"/>
            <w:vAlign w:val="center"/>
          </w:tcPr>
          <w:p w:rsidR="00000000" w:rsidDel="00000000" w:rsidP="00000000" w:rsidRDefault="00000000" w:rsidRPr="00000000" w14:paraId="0000020D">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r>
      <w:tr>
        <w:trPr>
          <w:cantSplit w:val="0"/>
          <w:trHeight w:val="1559" w:hRule="atLeast"/>
          <w:tblHeader w:val="0"/>
        </w:trPr>
        <w:tc>
          <w:tcPr>
            <w:shd w:fill="auto" w:val="clear"/>
          </w:tcPr>
          <w:p w:rsidR="00000000" w:rsidDel="00000000" w:rsidP="00000000" w:rsidRDefault="00000000" w:rsidRPr="00000000" w14:paraId="0000020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20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shd w:fill="auto" w:val="clear"/>
          </w:tcPr>
          <w:p w:rsidR="00000000" w:rsidDel="00000000" w:rsidP="00000000" w:rsidRDefault="00000000" w:rsidRPr="00000000" w14:paraId="00000210">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Опрацювати конспект. Опрацювати матеріал до теми за підручниками і посібниками. Відповісти на контрольні питання.</w:t>
            </w:r>
          </w:p>
          <w:p w:rsidR="00000000" w:rsidDel="00000000" w:rsidP="00000000" w:rsidRDefault="00000000" w:rsidRPr="00000000" w14:paraId="00000211">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З’ясувати ґенезу та зміст понять «діалектика» і «метафізика», визначивши їхню альтернативність.</w:t>
            </w:r>
          </w:p>
          <w:p w:rsidR="00000000" w:rsidDel="00000000" w:rsidP="00000000" w:rsidRDefault="00000000" w:rsidRPr="00000000" w14:paraId="00000212">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Пояснити, у чому полягає альтернативність догматизму, релятивізму, еклектики та софістики по відношенню до діалектики.</w:t>
            </w:r>
          </w:p>
        </w:tc>
        <w:tc>
          <w:tcPr>
            <w:shd w:fill="auto" w:val="clear"/>
          </w:tcPr>
          <w:p w:rsidR="00000000" w:rsidDel="00000000" w:rsidP="00000000" w:rsidRDefault="00000000" w:rsidRPr="00000000" w14:paraId="00000213">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14">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15">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16">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17">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18">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1417" w:hRule="atLeast"/>
          <w:tblHeader w:val="0"/>
        </w:trPr>
        <w:tc>
          <w:tcPr>
            <w:shd w:fill="auto" w:val="clear"/>
          </w:tcPr>
          <w:p w:rsidR="00000000" w:rsidDel="00000000" w:rsidP="00000000" w:rsidRDefault="00000000" w:rsidRPr="00000000" w14:paraId="00000219">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21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shd w:fill="auto" w:val="clear"/>
          </w:tcPr>
          <w:p w:rsidR="00000000" w:rsidDel="00000000" w:rsidP="00000000" w:rsidRDefault="00000000" w:rsidRPr="00000000" w14:paraId="0000021B">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Опрацювати матеріал до теми за підручниками і посібниками. Скласти власний конспект. Скориставшись словниками та енциклопедіями, скласти термінологічний словник до теми.</w:t>
            </w:r>
          </w:p>
          <w:p w:rsidR="00000000" w:rsidDel="00000000" w:rsidP="00000000" w:rsidRDefault="00000000" w:rsidRPr="00000000" w14:paraId="0000021C">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Проаналізувати ґенезу основних питань філософії у філософських системах і школах Стародавнього Сходу та Античності.</w:t>
            </w:r>
          </w:p>
        </w:tc>
        <w:tc>
          <w:tcPr>
            <w:shd w:fill="auto" w:val="clear"/>
          </w:tcPr>
          <w:p w:rsidR="00000000" w:rsidDel="00000000" w:rsidP="00000000" w:rsidRDefault="00000000" w:rsidRPr="00000000" w14:paraId="0000021D">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1E">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1F">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0">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1">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1701" w:hRule="atLeast"/>
          <w:tblHeader w:val="0"/>
        </w:trPr>
        <w:tc>
          <w:tcPr>
            <w:shd w:fill="auto" w:val="clear"/>
          </w:tcPr>
          <w:p w:rsidR="00000000" w:rsidDel="00000000" w:rsidP="00000000" w:rsidRDefault="00000000" w:rsidRPr="00000000" w14:paraId="0000022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22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shd w:fill="auto" w:val="clear"/>
          </w:tcPr>
          <w:p w:rsidR="00000000" w:rsidDel="00000000" w:rsidP="00000000" w:rsidRDefault="00000000" w:rsidRPr="00000000" w14:paraId="00000224">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Опрацювати матеріал до теми за підручниками і посібниками. Скласти власний конспект. Скориставшись словниками та енциклопедіями, скласти термінологічний словник до теми.</w:t>
            </w:r>
          </w:p>
          <w:p w:rsidR="00000000" w:rsidDel="00000000" w:rsidP="00000000" w:rsidRDefault="00000000" w:rsidRPr="00000000" w14:paraId="00000225">
            <w:pPr>
              <w:widowControl w:val="0"/>
              <w:ind w:left="175" w:right="33" w:firstLine="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Конкретизувати філософський зміст епохи Середньовіччя та доби Відродження. З’ясувати критерії періодизації середньовічної філософії та виокремлення доби Відродження.</w:t>
            </w:r>
            <w:r w:rsidDel="00000000" w:rsidR="00000000" w:rsidRPr="00000000">
              <w:rPr>
                <w:rtl w:val="0"/>
              </w:rPr>
            </w:r>
          </w:p>
        </w:tc>
        <w:tc>
          <w:tcPr>
            <w:shd w:fill="auto" w:val="clear"/>
          </w:tcPr>
          <w:p w:rsidR="00000000" w:rsidDel="00000000" w:rsidP="00000000" w:rsidRDefault="00000000" w:rsidRPr="00000000" w14:paraId="00000226">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7">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8">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9">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A">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B">
            <w:pPr>
              <w:widowControl w:val="0"/>
              <w:spacing w:after="12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1417" w:hRule="atLeast"/>
          <w:tblHeader w:val="0"/>
        </w:trPr>
        <w:tc>
          <w:tcPr>
            <w:shd w:fill="auto" w:val="clear"/>
          </w:tcPr>
          <w:p w:rsidR="00000000" w:rsidDel="00000000" w:rsidP="00000000" w:rsidRDefault="00000000" w:rsidRPr="00000000" w14:paraId="0000022C">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22D">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shd w:fill="auto" w:val="clear"/>
          </w:tcPr>
          <w:p w:rsidR="00000000" w:rsidDel="00000000" w:rsidP="00000000" w:rsidRDefault="00000000" w:rsidRPr="00000000" w14:paraId="0000022E">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Опрацювати конспект. Опрацювати матеріал до теми за підручниками і посібниками. Відповісти на контрольні питання.</w:t>
            </w:r>
          </w:p>
          <w:p w:rsidR="00000000" w:rsidDel="00000000" w:rsidP="00000000" w:rsidRDefault="00000000" w:rsidRPr="00000000" w14:paraId="0000022F">
            <w:pPr>
              <w:widowControl w:val="0"/>
              <w:ind w:left="175" w:right="3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Скласти ілюстративні приклади дії законів діалектики. З’ясувати діалектику категорій, що характеризують універсальні зв’язки буття, структурні зв’язки, та зв’язки детермінації.</w:t>
            </w:r>
          </w:p>
        </w:tc>
        <w:tc>
          <w:tcPr>
            <w:shd w:fill="auto" w:val="clear"/>
          </w:tcPr>
          <w:p w:rsidR="00000000" w:rsidDel="00000000" w:rsidP="00000000" w:rsidRDefault="00000000" w:rsidRPr="00000000" w14:paraId="00000230">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1">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2">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3">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rHeight w:val="1843" w:hRule="atLeast"/>
          <w:tblHeader w:val="0"/>
        </w:trPr>
        <w:tc>
          <w:tcPr>
            <w:shd w:fill="auto" w:val="clear"/>
          </w:tcPr>
          <w:p w:rsidR="00000000" w:rsidDel="00000000" w:rsidP="00000000" w:rsidRDefault="00000000" w:rsidRPr="00000000" w14:paraId="0000023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p w:rsidR="00000000" w:rsidDel="00000000" w:rsidP="00000000" w:rsidRDefault="00000000" w:rsidRPr="00000000" w14:paraId="00000236">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shd w:fill="auto" w:val="clear"/>
          </w:tcPr>
          <w:p w:rsidR="00000000" w:rsidDel="00000000" w:rsidP="00000000" w:rsidRDefault="00000000" w:rsidRPr="00000000" w14:paraId="00000237">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Опрацювати конспект. Опрацювати матеріал до теми за підручниками і посібниками. Відповісти на контрольні питання.</w:t>
            </w:r>
          </w:p>
          <w:p w:rsidR="00000000" w:rsidDel="00000000" w:rsidP="00000000" w:rsidRDefault="00000000" w:rsidRPr="00000000" w14:paraId="00000238">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Пояснити:</w:t>
            </w:r>
          </w:p>
          <w:p w:rsidR="00000000" w:rsidDel="00000000" w:rsidP="00000000" w:rsidRDefault="00000000" w:rsidRPr="00000000" w14:paraId="00000239">
            <w:pPr>
              <w:widowControl w:val="0"/>
              <w:numPr>
                <w:ilvl w:val="0"/>
                <w:numId w:val="13"/>
              </w:numPr>
              <w:ind w:left="720" w:right="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зміст та специфіку категорії буття;</w:t>
            </w:r>
          </w:p>
          <w:p w:rsidR="00000000" w:rsidDel="00000000" w:rsidP="00000000" w:rsidRDefault="00000000" w:rsidRPr="00000000" w14:paraId="0000023A">
            <w:pPr>
              <w:widowControl w:val="0"/>
              <w:numPr>
                <w:ilvl w:val="0"/>
                <w:numId w:val="11"/>
              </w:numPr>
              <w:ind w:left="720" w:right="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діалектику основних форм буття;</w:t>
            </w:r>
          </w:p>
          <w:p w:rsidR="00000000" w:rsidDel="00000000" w:rsidP="00000000" w:rsidRDefault="00000000" w:rsidRPr="00000000" w14:paraId="0000023B">
            <w:pPr>
              <w:widowControl w:val="0"/>
              <w:numPr>
                <w:ilvl w:val="0"/>
                <w:numId w:val="11"/>
              </w:numPr>
              <w:ind w:left="720" w:right="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специфічність свідомості як форми відображення.</w:t>
            </w:r>
          </w:p>
          <w:p w:rsidR="00000000" w:rsidDel="00000000" w:rsidP="00000000" w:rsidRDefault="00000000" w:rsidRPr="00000000" w14:paraId="0000023C">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Підібрати ілюстративні приклади відображення.</w:t>
            </w:r>
          </w:p>
        </w:tc>
        <w:tc>
          <w:tcPr>
            <w:shd w:fill="auto" w:val="clear"/>
          </w:tcPr>
          <w:p w:rsidR="00000000" w:rsidDel="00000000" w:rsidP="00000000" w:rsidRDefault="00000000" w:rsidRPr="00000000" w14:paraId="0000023D">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E">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F">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0">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1">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2">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rHeight w:val="1701" w:hRule="atLeast"/>
          <w:tblHeader w:val="0"/>
        </w:trPr>
        <w:tc>
          <w:tcPr>
            <w:shd w:fill="auto" w:val="clear"/>
          </w:tcPr>
          <w:p w:rsidR="00000000" w:rsidDel="00000000" w:rsidP="00000000" w:rsidRDefault="00000000" w:rsidRPr="00000000" w14:paraId="0000024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p w:rsidR="00000000" w:rsidDel="00000000" w:rsidP="00000000" w:rsidRDefault="00000000" w:rsidRPr="00000000" w14:paraId="0000024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tcPr>
          <w:p w:rsidR="00000000" w:rsidDel="00000000" w:rsidP="00000000" w:rsidRDefault="00000000" w:rsidRPr="00000000" w14:paraId="00000246">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Опрацювати конспект. Опрацювати матеріал до теми за підручниками і посібниками. Відповісти на контрольні питання.</w:t>
            </w:r>
          </w:p>
          <w:p w:rsidR="00000000" w:rsidDel="00000000" w:rsidP="00000000" w:rsidRDefault="00000000" w:rsidRPr="00000000" w14:paraId="00000247">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Пояснити діалектику:</w:t>
            </w:r>
          </w:p>
          <w:p w:rsidR="00000000" w:rsidDel="00000000" w:rsidP="00000000" w:rsidRDefault="00000000" w:rsidRPr="00000000" w14:paraId="00000248">
            <w:pPr>
              <w:widowControl w:val="0"/>
              <w:numPr>
                <w:ilvl w:val="0"/>
                <w:numId w:val="12"/>
              </w:numPr>
              <w:ind w:left="896" w:right="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складових процесу пізнання (суб’єкта і об’єкта);</w:t>
            </w:r>
          </w:p>
          <w:p w:rsidR="00000000" w:rsidDel="00000000" w:rsidP="00000000" w:rsidRDefault="00000000" w:rsidRPr="00000000" w14:paraId="00000249">
            <w:pPr>
              <w:widowControl w:val="0"/>
              <w:numPr>
                <w:ilvl w:val="0"/>
                <w:numId w:val="12"/>
              </w:numPr>
              <w:ind w:left="896" w:right="3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чуттєвого та раціонального рівнів пізнання.</w:t>
            </w:r>
          </w:p>
          <w:p w:rsidR="00000000" w:rsidDel="00000000" w:rsidP="00000000" w:rsidRDefault="00000000" w:rsidRPr="00000000" w14:paraId="0000024A">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З’ясувати специфіку наукового пізнання.</w:t>
            </w:r>
          </w:p>
        </w:tc>
        <w:tc>
          <w:tcPr>
            <w:shd w:fill="auto" w:val="clear"/>
          </w:tcPr>
          <w:p w:rsidR="00000000" w:rsidDel="00000000" w:rsidP="00000000" w:rsidRDefault="00000000" w:rsidRPr="00000000" w14:paraId="0000024B">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C">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D">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E">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F">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5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1701" w:hRule="atLeast"/>
          <w:tblHeader w:val="0"/>
        </w:trPr>
        <w:tc>
          <w:tcPr>
            <w:shd w:fill="auto" w:val="clear"/>
          </w:tcPr>
          <w:p w:rsidR="00000000" w:rsidDel="00000000" w:rsidP="00000000" w:rsidRDefault="00000000" w:rsidRPr="00000000" w14:paraId="00000251">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p w:rsidR="00000000" w:rsidDel="00000000" w:rsidP="00000000" w:rsidRDefault="00000000" w:rsidRPr="00000000" w14:paraId="0000025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shd w:fill="auto" w:val="clear"/>
          </w:tcPr>
          <w:p w:rsidR="00000000" w:rsidDel="00000000" w:rsidP="00000000" w:rsidRDefault="00000000" w:rsidRPr="00000000" w14:paraId="00000253">
            <w:pPr>
              <w:widowControl w:val="0"/>
              <w:ind w:left="175" w:right="3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Опрацювати матеріал до теми за підручниками і посібниками. Скласти власний конспект. Скориставшись словниками та енциклопедіями, скласти термінологічний словник до теми.</w:t>
            </w:r>
          </w:p>
          <w:p w:rsidR="00000000" w:rsidDel="00000000" w:rsidP="00000000" w:rsidRDefault="00000000" w:rsidRPr="00000000" w14:paraId="00000254">
            <w:pPr>
              <w:widowControl w:val="0"/>
              <w:ind w:left="175" w:right="3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Перевірити власні знання за допомогою питань для самоконтролю.</w:t>
            </w:r>
          </w:p>
          <w:p w:rsidR="00000000" w:rsidDel="00000000" w:rsidP="00000000" w:rsidRDefault="00000000" w:rsidRPr="00000000" w14:paraId="00000255">
            <w:pPr>
              <w:widowControl w:val="0"/>
              <w:spacing w:after="120" w:lineRule="auto"/>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З’ясувати ґенезу філософських поглядів представників німецької класичної філософії та пояснити їхні відмінності.</w:t>
            </w:r>
          </w:p>
        </w:tc>
        <w:tc>
          <w:tcPr>
            <w:shd w:fill="auto" w:val="clear"/>
          </w:tcPr>
          <w:p w:rsidR="00000000" w:rsidDel="00000000" w:rsidP="00000000" w:rsidRDefault="00000000" w:rsidRPr="00000000" w14:paraId="00000256">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57">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58">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59">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5A">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5B">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1559" w:hRule="atLeast"/>
          <w:tblHeader w:val="0"/>
        </w:trPr>
        <w:tc>
          <w:tcPr>
            <w:shd w:fill="auto" w:val="clear"/>
          </w:tcPr>
          <w:p w:rsidR="00000000" w:rsidDel="00000000" w:rsidP="00000000" w:rsidRDefault="00000000" w:rsidRPr="00000000" w14:paraId="0000025C">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p w:rsidR="00000000" w:rsidDel="00000000" w:rsidP="00000000" w:rsidRDefault="00000000" w:rsidRPr="00000000" w14:paraId="0000025D">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shd w:fill="auto" w:val="clear"/>
          </w:tcPr>
          <w:p w:rsidR="00000000" w:rsidDel="00000000" w:rsidP="00000000" w:rsidRDefault="00000000" w:rsidRPr="00000000" w14:paraId="0000025E">
            <w:pPr>
              <w:widowControl w:val="0"/>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Опрацювати матеріал до теми за підручниками і посібниками. Скласти власний конспект. Скориставшись словниками та енциклопедіями, скласти термінологічний словник до теми.</w:t>
            </w:r>
          </w:p>
          <w:p w:rsidR="00000000" w:rsidDel="00000000" w:rsidP="00000000" w:rsidRDefault="00000000" w:rsidRPr="00000000" w14:paraId="0000025F">
            <w:pPr>
              <w:widowControl w:val="0"/>
              <w:ind w:left="175" w:right="33"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Перевірити власні знання за допомогою питань для самоконтролю.</w:t>
            </w:r>
          </w:p>
          <w:p w:rsidR="00000000" w:rsidDel="00000000" w:rsidP="00000000" w:rsidRDefault="00000000" w:rsidRPr="00000000" w14:paraId="00000260">
            <w:pPr>
              <w:widowControl w:val="0"/>
              <w:spacing w:after="120" w:lineRule="auto"/>
              <w:ind w:left="176" w:right="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Пояснити зміст основних особливостей української філософії. Охарактеризувати зміст філософських ідей Г.С. Сковороди.</w:t>
            </w:r>
          </w:p>
        </w:tc>
        <w:tc>
          <w:tcPr>
            <w:shd w:fill="auto" w:val="clear"/>
          </w:tcPr>
          <w:p w:rsidR="00000000" w:rsidDel="00000000" w:rsidP="00000000" w:rsidRDefault="00000000" w:rsidRPr="00000000" w14:paraId="00000261">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2">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3">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4">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5">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6">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rHeight w:val="1417" w:hRule="atLeast"/>
          <w:tblHeader w:val="0"/>
        </w:trPr>
        <w:tc>
          <w:tcPr>
            <w:shd w:fill="auto" w:val="clear"/>
          </w:tcPr>
          <w:p w:rsidR="00000000" w:rsidDel="00000000" w:rsidP="00000000" w:rsidRDefault="00000000" w:rsidRPr="00000000" w14:paraId="00000267">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p w:rsidR="00000000" w:rsidDel="00000000" w:rsidP="00000000" w:rsidRDefault="00000000" w:rsidRPr="00000000" w14:paraId="00000268">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shd w:fill="auto" w:val="clear"/>
          </w:tcPr>
          <w:p w:rsidR="00000000" w:rsidDel="00000000" w:rsidP="00000000" w:rsidRDefault="00000000" w:rsidRPr="00000000" w14:paraId="00000269">
            <w:pPr>
              <w:widowControl w:val="0"/>
              <w:ind w:left="17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Опрацювати матеріал до теми за підручниками і посібниками. Скласти власний конспект. Скориставшись словниками та енциклопедіями, скласти термінологічний словник до теми.</w:t>
            </w:r>
          </w:p>
          <w:p w:rsidR="00000000" w:rsidDel="00000000" w:rsidP="00000000" w:rsidRDefault="00000000" w:rsidRPr="00000000" w14:paraId="0000026A">
            <w:pPr>
              <w:widowControl w:val="0"/>
              <w:ind w:left="17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Перевірити власні знання за допомогою питань для самоконтролю.</w:t>
            </w:r>
          </w:p>
          <w:p w:rsidR="00000000" w:rsidDel="00000000" w:rsidP="00000000" w:rsidRDefault="00000000" w:rsidRPr="00000000" w14:paraId="0000026B">
            <w:pPr>
              <w:widowControl w:val="0"/>
              <w:ind w:left="17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Підготувати есе на тему «Ситуація постмодернізму у філософії»</w:t>
            </w:r>
          </w:p>
        </w:tc>
        <w:tc>
          <w:tcPr>
            <w:shd w:fill="auto" w:val="clear"/>
          </w:tcPr>
          <w:p w:rsidR="00000000" w:rsidDel="00000000" w:rsidP="00000000" w:rsidRDefault="00000000" w:rsidRPr="00000000" w14:paraId="0000026C">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D">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E">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F">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7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425" w:hRule="atLeast"/>
          <w:tblHeader w:val="0"/>
        </w:trPr>
        <w:tc>
          <w:tcPr>
            <w:gridSpan w:val="3"/>
            <w:shd w:fill="auto" w:val="clear"/>
            <w:vAlign w:val="center"/>
          </w:tcPr>
          <w:p w:rsidR="00000000" w:rsidDel="00000000" w:rsidP="00000000" w:rsidRDefault="00000000" w:rsidRPr="00000000" w14:paraId="00000271">
            <w:pPr>
              <w:widowControl w:val="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Усього</w:t>
            </w:r>
          </w:p>
        </w:tc>
        <w:tc>
          <w:tcPr>
            <w:shd w:fill="auto" w:val="clear"/>
            <w:vAlign w:val="center"/>
          </w:tcPr>
          <w:p w:rsidR="00000000" w:rsidDel="00000000" w:rsidP="00000000" w:rsidRDefault="00000000" w:rsidRPr="00000000" w14:paraId="00000274">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60</w:t>
            </w:r>
          </w:p>
        </w:tc>
      </w:tr>
    </w:tbl>
    <w:p w:rsidR="00000000" w:rsidDel="00000000" w:rsidP="00000000" w:rsidRDefault="00000000" w:rsidRPr="00000000" w14:paraId="00000275">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76">
      <w:pPr>
        <w:widowControl w:val="0"/>
        <w:shd w:fill="ffffff" w:val="clea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Критерії оцінювання самостійної роботи студентів</w:t>
      </w:r>
    </w:p>
    <w:p w:rsidR="00000000" w:rsidDel="00000000" w:rsidP="00000000" w:rsidRDefault="00000000" w:rsidRPr="00000000" w14:paraId="00000277">
      <w:pPr>
        <w:ind w:left="284"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У межах кредитних модулів студент має скласти конспект тез щодо опрацювання додаткових питань із кожної теми та написати реферат для більш поглибленого вивчення дисципліни, а також низки практичних завдань. Ця робота передбачає опрацювання навчальної, нормативної та лексикографічної літератури. Питання для самостійного опрацювання подано у програмі модуля.</w:t>
      </w:r>
    </w:p>
    <w:p w:rsidR="00000000" w:rsidDel="00000000" w:rsidP="00000000" w:rsidRDefault="00000000" w:rsidRPr="00000000" w14:paraId="00000278">
      <w:pPr>
        <w:ind w:left="284"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Основною метою самостійної роботи студентів є розвиток творчих здібностей, формування потреби безперервного самостійного поповнення знань та здобуття глибокої системи знань. Самостійна робота з дисципліни «Філософія» передбачає:</w:t>
      </w:r>
    </w:p>
    <w:p w:rsidR="00000000" w:rsidDel="00000000" w:rsidP="00000000" w:rsidRDefault="00000000" w:rsidRPr="00000000" w14:paraId="00000279">
      <w:pPr>
        <w:numPr>
          <w:ilvl w:val="0"/>
          <w:numId w:val="5"/>
        </w:numPr>
        <w:ind w:left="1276"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самостійне вивчення окремих питань теми у вигляді конспектування теоретичного матеріалу, складання термінологічних словників, написання есе та підготовки до семінарських занять;</w:t>
      </w:r>
    </w:p>
    <w:p w:rsidR="00000000" w:rsidDel="00000000" w:rsidP="00000000" w:rsidRDefault="00000000" w:rsidRPr="00000000" w14:paraId="0000027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276"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опрацювання матеріалу за лекційним конспектом, підручниками та посібниками відповіді на контрольні питання до теми (спрощений варіант).</w:t>
      </w:r>
    </w:p>
    <w:p w:rsidR="00000000" w:rsidDel="00000000" w:rsidP="00000000" w:rsidRDefault="00000000" w:rsidRPr="00000000" w14:paraId="0000027B">
      <w:pPr>
        <w:ind w:left="284"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12 – 13 балів – </w:t>
      </w:r>
      <w:r w:rsidDel="00000000" w:rsidR="00000000" w:rsidRPr="00000000">
        <w:rPr>
          <w:rFonts w:ascii="Arial" w:cs="Arial" w:eastAsia="Arial" w:hAnsi="Arial"/>
          <w:sz w:val="22"/>
          <w:szCs w:val="22"/>
          <w:rtl w:val="0"/>
        </w:rPr>
        <w:t xml:space="preserve">глибоке і повне опанування змісту навчального матеріалу, безпомилкове виконання практичних завдань, уміння аналізувати, систематизувати та узагальнювати матеріал, давати точні формулювання;</w:t>
      </w:r>
    </w:p>
    <w:p w:rsidR="00000000" w:rsidDel="00000000" w:rsidP="00000000" w:rsidRDefault="00000000" w:rsidRPr="00000000" w14:paraId="0000027C">
      <w:pPr>
        <w:ind w:left="284"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9 – 11 балів</w:t>
      </w:r>
      <w:r w:rsidDel="00000000" w:rsidR="00000000" w:rsidRPr="00000000">
        <w:rPr>
          <w:rFonts w:ascii="Arial" w:cs="Arial" w:eastAsia="Arial" w:hAnsi="Arial"/>
          <w:sz w:val="22"/>
          <w:szCs w:val="22"/>
          <w:rtl w:val="0"/>
        </w:rPr>
        <w:t xml:space="preserve"> – виконання 80 – 90 % завдань, повне засвоєння навчального матеріалу, володіння понятійним апаратом, грамотний виклад відповіді на основі самостійного мислення , але у змісті і формі відповіді можуть мати місце окремі неточності, нечіткі формулювання закономірностей тощо. Відповідь студента має будуватися на основі самостійного мислення;</w:t>
      </w:r>
    </w:p>
    <w:p w:rsidR="00000000" w:rsidDel="00000000" w:rsidP="00000000" w:rsidRDefault="00000000" w:rsidRPr="00000000" w14:paraId="0000027D">
      <w:pPr>
        <w:ind w:left="284"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5 – 8 балів – </w:t>
      </w:r>
      <w:r w:rsidDel="00000000" w:rsidR="00000000" w:rsidRPr="00000000">
        <w:rPr>
          <w:rFonts w:ascii="Arial" w:cs="Arial" w:eastAsia="Arial" w:hAnsi="Arial"/>
          <w:sz w:val="22"/>
          <w:szCs w:val="22"/>
          <w:rtl w:val="0"/>
        </w:rPr>
        <w:t xml:space="preserve">виконання 50 – 70 % завдань, в яких допущено незначну кількість помилок, мають місце окремі неточності, нечіткі формулювання закономірностей тощо, але разом з тим є наявність навичок, що дозволяють усунути неточності та помилки;</w:t>
      </w:r>
    </w:p>
    <w:p w:rsidR="00000000" w:rsidDel="00000000" w:rsidP="00000000" w:rsidRDefault="00000000" w:rsidRPr="00000000" w14:paraId="0000027E">
      <w:pPr>
        <w:ind w:left="284"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3 – 4 бали</w:t>
      </w:r>
      <w:r w:rsidDel="00000000" w:rsidR="00000000" w:rsidRPr="00000000">
        <w:rPr>
          <w:rFonts w:ascii="Arial" w:cs="Arial" w:eastAsia="Arial" w:hAnsi="Arial"/>
          <w:sz w:val="22"/>
          <w:szCs w:val="22"/>
          <w:rtl w:val="0"/>
        </w:rPr>
        <w:t xml:space="preserve"> – виконання 30 – 40 % завдань на рівні репродуктивного мислення при наявності слабкого знання структури курсу та суттєвих помилок;</w:t>
      </w:r>
    </w:p>
    <w:p w:rsidR="00000000" w:rsidDel="00000000" w:rsidP="00000000" w:rsidRDefault="00000000" w:rsidRPr="00000000" w14:paraId="0000027F">
      <w:pPr>
        <w:ind w:left="284"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1 – 2 бали</w:t>
      </w:r>
      <w:r w:rsidDel="00000000" w:rsidR="00000000" w:rsidRPr="00000000">
        <w:rPr>
          <w:rFonts w:ascii="Arial" w:cs="Arial" w:eastAsia="Arial" w:hAnsi="Arial"/>
          <w:sz w:val="22"/>
          <w:szCs w:val="22"/>
          <w:rtl w:val="0"/>
        </w:rPr>
        <w:t xml:space="preserve"> – виконання 10 – 20 % завдань при наявності розрізнених, безсистемних знань, нездатності виділяти головне і другорядне, хаотичному і невпевненому викладенні матеріалу;</w:t>
      </w:r>
    </w:p>
    <w:p w:rsidR="00000000" w:rsidDel="00000000" w:rsidP="00000000" w:rsidRDefault="00000000" w:rsidRPr="00000000" w14:paraId="00000280">
      <w:pPr>
        <w:ind w:left="284"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0 балів</w:t>
      </w:r>
      <w:r w:rsidDel="00000000" w:rsidR="00000000" w:rsidRPr="00000000">
        <w:rPr>
          <w:rFonts w:ascii="Arial" w:cs="Arial" w:eastAsia="Arial" w:hAnsi="Arial"/>
          <w:sz w:val="22"/>
          <w:szCs w:val="22"/>
          <w:rtl w:val="0"/>
        </w:rPr>
        <w:t xml:space="preserve"> – роботу не виконано.</w:t>
      </w:r>
    </w:p>
    <w:p w:rsidR="00000000" w:rsidDel="00000000" w:rsidP="00000000" w:rsidRDefault="00000000" w:rsidRPr="00000000" w14:paraId="00000281">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82">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83">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84">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МЕТОДИ КОНТРОЛЮ</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2"/>
        </w:tabs>
        <w:spacing w:after="0" w:before="0" w:line="240" w:lineRule="auto"/>
        <w:ind w:left="284"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 процесі оцінювання навчальних досягнень студентів з курсу «Філософія» застосовуються такі методи:</w:t>
      </w:r>
    </w:p>
    <w:p w:rsidR="00000000" w:rsidDel="00000000" w:rsidP="00000000" w:rsidRDefault="00000000" w:rsidRPr="00000000" w14:paraId="00000286">
      <w:pPr>
        <w:tabs>
          <w:tab w:val="left" w:leader="none" w:pos="2379"/>
          <w:tab w:val="left" w:leader="none" w:pos="3473"/>
          <w:tab w:val="left" w:leader="none" w:pos="5163"/>
          <w:tab w:val="left" w:leader="none" w:pos="7145"/>
          <w:tab w:val="left" w:leader="none" w:pos="8911"/>
        </w:tabs>
        <w:ind w:left="284" w:firstLine="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i w:val="1"/>
          <w:sz w:val="22"/>
          <w:szCs w:val="22"/>
          <w:rtl w:val="0"/>
        </w:rPr>
        <w:t xml:space="preserve">методи усного контролю</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індивідуальне опитування, фронтальне опитування, співбесіда, екзамен;</w:t>
      </w:r>
    </w:p>
    <w:p w:rsidR="00000000" w:rsidDel="00000000" w:rsidP="00000000" w:rsidRDefault="00000000" w:rsidRPr="00000000" w14:paraId="00000287">
      <w:pPr>
        <w:ind w:left="284" w:firstLine="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i w:val="1"/>
          <w:sz w:val="22"/>
          <w:szCs w:val="22"/>
          <w:rtl w:val="0"/>
        </w:rPr>
        <w:t xml:space="preserve">методи письмового контролю: </w:t>
      </w:r>
      <w:r w:rsidDel="00000000" w:rsidR="00000000" w:rsidRPr="00000000">
        <w:rPr>
          <w:rFonts w:ascii="Arial" w:cs="Arial" w:eastAsia="Arial" w:hAnsi="Arial"/>
          <w:sz w:val="22"/>
          <w:szCs w:val="22"/>
          <w:rtl w:val="0"/>
        </w:rPr>
        <w:t xml:space="preserve">письмове опитування у вигляді контрольної роботи.</w:t>
      </w:r>
    </w:p>
    <w:p w:rsidR="00000000" w:rsidDel="00000000" w:rsidP="00000000" w:rsidRDefault="00000000" w:rsidRPr="00000000" w14:paraId="00000288">
      <w:pPr>
        <w:spacing w:line="276" w:lineRule="auto"/>
        <w:ind w:left="284" w:firstLine="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Курс завершується складанням іспиту.</w:t>
      </w:r>
    </w:p>
    <w:p w:rsidR="00000000" w:rsidDel="00000000" w:rsidP="00000000" w:rsidRDefault="00000000" w:rsidRPr="00000000" w14:paraId="0000028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8A">
      <w:pPr>
        <w:spacing w:after="20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8B">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8C">
      <w:pPr>
        <w:widowControl w:val="0"/>
        <w:spacing w:after="12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СХЕМА НАРАХУВАННЯ БАЛІВ</w:t>
      </w:r>
    </w:p>
    <w:tbl>
      <w:tblPr>
        <w:tblStyle w:val="Table7"/>
        <w:tblW w:w="10206.0" w:type="dxa"/>
        <w:jc w:val="left"/>
        <w:tblInd w:w="4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8"/>
        <w:gridCol w:w="1417"/>
        <w:gridCol w:w="1418"/>
        <w:gridCol w:w="1417"/>
        <w:gridCol w:w="1419"/>
        <w:gridCol w:w="1417"/>
        <w:tblGridChange w:id="0">
          <w:tblGrid>
            <w:gridCol w:w="3118"/>
            <w:gridCol w:w="1417"/>
            <w:gridCol w:w="1418"/>
            <w:gridCol w:w="1417"/>
            <w:gridCol w:w="1419"/>
            <w:gridCol w:w="1417"/>
          </w:tblGrid>
        </w:tblGridChange>
      </w:tblGrid>
      <w:tr>
        <w:trPr>
          <w:cantSplit w:val="0"/>
          <w:trHeight w:val="454"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D">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Кількість балів</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ЗМ 1</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0">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ЗМ 2</w:t>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4">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6">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Т11</w:t>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9">
            <w:pPr>
              <w:rPr>
                <w:rFonts w:ascii="Arial" w:cs="Arial" w:eastAsia="Arial" w:hAnsi="Arial"/>
                <w:sz w:val="22"/>
                <w:szCs w:val="22"/>
              </w:rPr>
            </w:pPr>
            <w:r w:rsidDel="00000000" w:rsidR="00000000" w:rsidRPr="00000000">
              <w:rPr>
                <w:rFonts w:ascii="Arial" w:cs="Arial" w:eastAsia="Arial" w:hAnsi="Arial"/>
                <w:sz w:val="22"/>
                <w:szCs w:val="22"/>
                <w:rtl w:val="0"/>
              </w:rPr>
              <w:t xml:space="preserve">Практичні заняття</w:t>
              <w:tab/>
              <w:t xml:space="preserve">(25 б)</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F">
            <w:pPr>
              <w:rPr>
                <w:rFonts w:ascii="Arial" w:cs="Arial" w:eastAsia="Arial" w:hAnsi="Arial"/>
                <w:sz w:val="22"/>
                <w:szCs w:val="22"/>
              </w:rPr>
            </w:pPr>
            <w:r w:rsidDel="00000000" w:rsidR="00000000" w:rsidRPr="00000000">
              <w:rPr>
                <w:rFonts w:ascii="Arial" w:cs="Arial" w:eastAsia="Arial" w:hAnsi="Arial"/>
                <w:sz w:val="22"/>
                <w:szCs w:val="22"/>
                <w:rtl w:val="0"/>
              </w:rPr>
              <w:t xml:space="preserve">Поточний модульний контроль</w:t>
              <w:tab/>
              <w:tab/>
              <w:t xml:space="preserve">(32 б)</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16</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16</w:t>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5">
            <w:pPr>
              <w:rPr>
                <w:rFonts w:ascii="Arial" w:cs="Arial" w:eastAsia="Arial" w:hAnsi="Arial"/>
                <w:sz w:val="22"/>
                <w:szCs w:val="22"/>
              </w:rPr>
            </w:pPr>
            <w:r w:rsidDel="00000000" w:rsidR="00000000" w:rsidRPr="00000000">
              <w:rPr>
                <w:rFonts w:ascii="Arial" w:cs="Arial" w:eastAsia="Arial" w:hAnsi="Arial"/>
                <w:sz w:val="22"/>
                <w:szCs w:val="22"/>
                <w:rtl w:val="0"/>
              </w:rPr>
              <w:t xml:space="preserve">Самостійна робота</w:t>
              <w:tab/>
              <w:t xml:space="preserve">(13 б)</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B">
            <w:pPr>
              <w:rPr>
                <w:rFonts w:ascii="Arial" w:cs="Arial" w:eastAsia="Arial" w:hAnsi="Arial"/>
                <w:sz w:val="22"/>
                <w:szCs w:val="22"/>
              </w:rPr>
            </w:pPr>
            <w:r w:rsidDel="00000000" w:rsidR="00000000" w:rsidRPr="00000000">
              <w:rPr>
                <w:rFonts w:ascii="Arial" w:cs="Arial" w:eastAsia="Arial" w:hAnsi="Arial"/>
                <w:sz w:val="22"/>
                <w:szCs w:val="22"/>
                <w:rtl w:val="0"/>
              </w:rPr>
              <w:t xml:space="preserve">Підсумковий контроль (екзамен)</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30</w:t>
            </w:r>
          </w:p>
        </w:tc>
      </w:tr>
    </w:tbl>
    <w:p w:rsidR="00000000" w:rsidDel="00000000" w:rsidP="00000000" w:rsidRDefault="00000000" w:rsidRPr="00000000" w14:paraId="000002B1">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2">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3">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4">
      <w:pPr>
        <w:keepNext w:val="1"/>
        <w:spacing w:after="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Шкала оцінювання: національна та ЄКTС</w:t>
      </w:r>
    </w:p>
    <w:tbl>
      <w:tblPr>
        <w:tblStyle w:val="Table8"/>
        <w:tblW w:w="1029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5"/>
        <w:gridCol w:w="4596"/>
        <w:gridCol w:w="1984"/>
        <w:gridCol w:w="1984"/>
        <w:gridCol w:w="8"/>
        <w:tblGridChange w:id="0">
          <w:tblGrid>
            <w:gridCol w:w="1725"/>
            <w:gridCol w:w="4596"/>
            <w:gridCol w:w="1984"/>
            <w:gridCol w:w="1984"/>
            <w:gridCol w:w="8"/>
          </w:tblGrid>
        </w:tblGridChange>
      </w:tblGrid>
      <w:tr>
        <w:trPr>
          <w:cantSplit w:val="1"/>
          <w:trHeight w:val="510" w:hRule="atLeast"/>
          <w:tblHeader w:val="0"/>
        </w:trPr>
        <w:tc>
          <w:tcPr>
            <w:vMerge w:val="restart"/>
            <w:vAlign w:val="center"/>
          </w:tcPr>
          <w:p w:rsidR="00000000" w:rsidDel="00000000" w:rsidP="00000000" w:rsidRDefault="00000000" w:rsidRPr="00000000" w14:paraId="000002B5">
            <w:pPr>
              <w:tabs>
                <w:tab w:val="left" w:leader="none" w:pos="0"/>
                <w:tab w:val="left" w:leader="none" w:pos="118"/>
              </w:tabs>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 шкалою</w:t>
            </w:r>
          </w:p>
          <w:p w:rsidR="00000000" w:rsidDel="00000000" w:rsidP="00000000" w:rsidRDefault="00000000" w:rsidRPr="00000000" w14:paraId="000002B6">
            <w:pPr>
              <w:tabs>
                <w:tab w:val="left" w:leader="none" w:pos="0"/>
                <w:tab w:val="left" w:leader="none" w:pos="118"/>
              </w:tabs>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EКTС</w:t>
            </w:r>
          </w:p>
        </w:tc>
        <w:tc>
          <w:tcPr>
            <w:vMerge w:val="restart"/>
            <w:vAlign w:val="center"/>
          </w:tcPr>
          <w:p w:rsidR="00000000" w:rsidDel="00000000" w:rsidP="00000000" w:rsidRDefault="00000000" w:rsidRPr="00000000" w14:paraId="000002B7">
            <w:pPr>
              <w:ind w:right="93"/>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 шкалою</w:t>
            </w:r>
          </w:p>
          <w:p w:rsidR="00000000" w:rsidDel="00000000" w:rsidP="00000000" w:rsidRDefault="00000000" w:rsidRPr="00000000" w14:paraId="000002B8">
            <w:pPr>
              <w:ind w:right="93"/>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академії</w:t>
            </w:r>
          </w:p>
        </w:tc>
        <w:tc>
          <w:tcPr>
            <w:gridSpan w:val="2"/>
            <w:vAlign w:val="center"/>
          </w:tcPr>
          <w:p w:rsidR="00000000" w:rsidDel="00000000" w:rsidP="00000000" w:rsidRDefault="00000000" w:rsidRPr="00000000" w14:paraId="000002B9">
            <w:pPr>
              <w:keepNext w:val="1"/>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 національною шкалою</w:t>
            </w:r>
          </w:p>
        </w:tc>
      </w:tr>
      <w:tr>
        <w:trPr>
          <w:cantSplit w:val="1"/>
          <w:trHeight w:val="510" w:hRule="atLeast"/>
          <w:tblHeader w:val="0"/>
        </w:trPr>
        <w:tc>
          <w:tcPr>
            <w:vMerge w:val="continue"/>
            <w:vAlign w:val="center"/>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vMerge w:val="continue"/>
            <w:vAlign w:val="center"/>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vAlign w:val="center"/>
          </w:tcPr>
          <w:p w:rsidR="00000000" w:rsidDel="00000000" w:rsidP="00000000" w:rsidRDefault="00000000" w:rsidRPr="00000000" w14:paraId="000002BD">
            <w:pPr>
              <w:keepNext w:val="1"/>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Екзамен</w:t>
            </w:r>
          </w:p>
        </w:tc>
        <w:tc>
          <w:tcPr>
            <w:vAlign w:val="center"/>
          </w:tcPr>
          <w:p w:rsidR="00000000" w:rsidDel="00000000" w:rsidP="00000000" w:rsidRDefault="00000000" w:rsidRPr="00000000" w14:paraId="000002BE">
            <w:pPr>
              <w:keepNext w:val="1"/>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Залік</w:t>
            </w:r>
          </w:p>
        </w:tc>
      </w:tr>
      <w:tr>
        <w:trPr>
          <w:cantSplit w:val="1"/>
          <w:trHeight w:val="340" w:hRule="atLeast"/>
          <w:tblHeader w:val="0"/>
        </w:trPr>
        <w:tc>
          <w:tcPr>
            <w:vAlign w:val="center"/>
          </w:tcPr>
          <w:p w:rsidR="00000000" w:rsidDel="00000000" w:rsidP="00000000" w:rsidRDefault="00000000" w:rsidRPr="00000000" w14:paraId="000002BF">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vAlign w:val="center"/>
          </w:tcPr>
          <w:p w:rsidR="00000000" w:rsidDel="00000000" w:rsidP="00000000" w:rsidRDefault="00000000" w:rsidRPr="00000000" w14:paraId="000002C0">
            <w:pPr>
              <w:ind w:right="109"/>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vAlign w:val="center"/>
          </w:tcPr>
          <w:p w:rsidR="00000000" w:rsidDel="00000000" w:rsidP="00000000" w:rsidRDefault="00000000" w:rsidRPr="00000000" w14:paraId="000002C1">
            <w:pPr>
              <w:keepNext w:val="1"/>
              <w:keepLines w:val="1"/>
              <w:tabs>
                <w:tab w:val="left" w:leader="none" w:pos="1593"/>
              </w:tabs>
              <w:ind w:left="142"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gridSpan w:val="2"/>
            <w:vAlign w:val="center"/>
          </w:tcPr>
          <w:p w:rsidR="00000000" w:rsidDel="00000000" w:rsidP="00000000" w:rsidRDefault="00000000" w:rsidRPr="00000000" w14:paraId="000002C2">
            <w:pPr>
              <w:keepNext w:val="1"/>
              <w:keepLines w:val="1"/>
              <w:tabs>
                <w:tab w:val="left" w:leader="none" w:pos="1768"/>
              </w:tabs>
              <w:ind w:left="142"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r>
      <w:tr>
        <w:trPr>
          <w:cantSplit w:val="1"/>
          <w:trHeight w:val="624" w:hRule="atLeast"/>
          <w:tblHeader w:val="0"/>
        </w:trPr>
        <w:tc>
          <w:tcPr>
            <w:vAlign w:val="center"/>
          </w:tcPr>
          <w:p w:rsidR="00000000" w:rsidDel="00000000" w:rsidP="00000000" w:rsidRDefault="00000000" w:rsidRPr="00000000" w14:paraId="000002C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w:t>
            </w:r>
          </w:p>
        </w:tc>
        <w:tc>
          <w:tcPr>
            <w:vAlign w:val="center"/>
          </w:tcPr>
          <w:p w:rsidR="00000000" w:rsidDel="00000000" w:rsidP="00000000" w:rsidRDefault="00000000" w:rsidRPr="00000000" w14:paraId="000002C5">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90–100</w:t>
            </w:r>
          </w:p>
          <w:p w:rsidR="00000000" w:rsidDel="00000000" w:rsidP="00000000" w:rsidRDefault="00000000" w:rsidRPr="00000000" w14:paraId="000002C6">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(відмінно)</w:t>
            </w:r>
          </w:p>
        </w:tc>
        <w:tc>
          <w:tcPr>
            <w:vAlign w:val="center"/>
          </w:tcPr>
          <w:p w:rsidR="00000000" w:rsidDel="00000000" w:rsidP="00000000" w:rsidRDefault="00000000" w:rsidRPr="00000000" w14:paraId="000002C7">
            <w:pPr>
              <w:keepNext w:val="1"/>
              <w:keepLines w:val="1"/>
              <w:tabs>
                <w:tab w:val="left" w:leader="none" w:pos="1593"/>
              </w:tabs>
              <w:ind w:left="14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5 (відмінно)</w:t>
            </w:r>
          </w:p>
        </w:tc>
        <w:tc>
          <w:tcPr>
            <w:gridSpan w:val="2"/>
            <w:vMerge w:val="restart"/>
            <w:vAlign w:val="center"/>
          </w:tcPr>
          <w:p w:rsidR="00000000" w:rsidDel="00000000" w:rsidP="00000000" w:rsidRDefault="00000000" w:rsidRPr="00000000" w14:paraId="000002C8">
            <w:pPr>
              <w:keepNext w:val="1"/>
              <w:keepLines w:val="1"/>
              <w:tabs>
                <w:tab w:val="left" w:leader="none" w:pos="1768"/>
              </w:tabs>
              <w:ind w:left="14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Зараховано</w:t>
            </w:r>
          </w:p>
        </w:tc>
      </w:tr>
      <w:tr>
        <w:trPr>
          <w:cantSplit w:val="1"/>
          <w:trHeight w:val="693" w:hRule="atLeast"/>
          <w:tblHeader w:val="0"/>
        </w:trPr>
        <w:tc>
          <w:tcPr>
            <w:vAlign w:val="center"/>
          </w:tcPr>
          <w:p w:rsidR="00000000" w:rsidDel="00000000" w:rsidP="00000000" w:rsidRDefault="00000000" w:rsidRPr="00000000" w14:paraId="000002C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w:t>
            </w:r>
          </w:p>
        </w:tc>
        <w:tc>
          <w:tcPr>
            <w:vAlign w:val="center"/>
          </w:tcPr>
          <w:p w:rsidR="00000000" w:rsidDel="00000000" w:rsidP="00000000" w:rsidRDefault="00000000" w:rsidRPr="00000000" w14:paraId="000002CB">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82–89</w:t>
            </w:r>
          </w:p>
          <w:p w:rsidR="00000000" w:rsidDel="00000000" w:rsidP="00000000" w:rsidRDefault="00000000" w:rsidRPr="00000000" w14:paraId="000002CC">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(дуже добре)</w:t>
            </w:r>
          </w:p>
        </w:tc>
        <w:tc>
          <w:tcPr>
            <w:vMerge w:val="restart"/>
            <w:vAlign w:val="center"/>
          </w:tcPr>
          <w:p w:rsidR="00000000" w:rsidDel="00000000" w:rsidP="00000000" w:rsidRDefault="00000000" w:rsidRPr="00000000" w14:paraId="000002CD">
            <w:pPr>
              <w:ind w:left="14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4 (добре)</w:t>
            </w:r>
          </w:p>
        </w:tc>
        <w:tc>
          <w:tcPr>
            <w:gridSpan w:val="2"/>
            <w:vMerge w:val="continue"/>
            <w:vAlign w:val="center"/>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1"/>
          <w:trHeight w:val="693" w:hRule="atLeast"/>
          <w:tblHeader w:val="0"/>
        </w:trPr>
        <w:tc>
          <w:tcPr>
            <w:vAlign w:val="center"/>
          </w:tcPr>
          <w:p w:rsidR="00000000" w:rsidDel="00000000" w:rsidP="00000000" w:rsidRDefault="00000000" w:rsidRPr="00000000" w14:paraId="000002D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w:t>
            </w:r>
          </w:p>
        </w:tc>
        <w:tc>
          <w:tcPr>
            <w:vAlign w:val="center"/>
          </w:tcPr>
          <w:p w:rsidR="00000000" w:rsidDel="00000000" w:rsidP="00000000" w:rsidRDefault="00000000" w:rsidRPr="00000000" w14:paraId="000002D1">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75–81</w:t>
            </w:r>
          </w:p>
          <w:p w:rsidR="00000000" w:rsidDel="00000000" w:rsidP="00000000" w:rsidRDefault="00000000" w:rsidRPr="00000000" w14:paraId="000002D2">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(добре)</w:t>
            </w:r>
          </w:p>
        </w:tc>
        <w:tc>
          <w:tcPr>
            <w:vMerge w:val="continue"/>
            <w:vAlign w:val="center"/>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vMerge w:val="continue"/>
            <w:vAlign w:val="cente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1"/>
          <w:trHeight w:val="697" w:hRule="atLeast"/>
          <w:tblHeader w:val="0"/>
        </w:trPr>
        <w:tc>
          <w:tcPr>
            <w:vAlign w:val="center"/>
          </w:tcPr>
          <w:p w:rsidR="00000000" w:rsidDel="00000000" w:rsidP="00000000" w:rsidRDefault="00000000" w:rsidRPr="00000000" w14:paraId="000002D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w:t>
            </w:r>
          </w:p>
        </w:tc>
        <w:tc>
          <w:tcPr>
            <w:vAlign w:val="center"/>
          </w:tcPr>
          <w:p w:rsidR="00000000" w:rsidDel="00000000" w:rsidP="00000000" w:rsidRDefault="00000000" w:rsidRPr="00000000" w14:paraId="000002D7">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64–74</w:t>
            </w:r>
          </w:p>
          <w:p w:rsidR="00000000" w:rsidDel="00000000" w:rsidP="00000000" w:rsidRDefault="00000000" w:rsidRPr="00000000" w14:paraId="000002D8">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(задовільно) </w:t>
            </w:r>
          </w:p>
        </w:tc>
        <w:tc>
          <w:tcPr>
            <w:vMerge w:val="restart"/>
            <w:vAlign w:val="center"/>
          </w:tcPr>
          <w:p w:rsidR="00000000" w:rsidDel="00000000" w:rsidP="00000000" w:rsidRDefault="00000000" w:rsidRPr="00000000" w14:paraId="000002D9">
            <w:pPr>
              <w:ind w:left="14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3 (задовільно)</w:t>
            </w:r>
          </w:p>
        </w:tc>
        <w:tc>
          <w:tcPr>
            <w:gridSpan w:val="2"/>
            <w:vMerge w:val="continue"/>
            <w:vAlign w:val="cente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1"/>
          <w:trHeight w:val="698" w:hRule="atLeast"/>
          <w:tblHeader w:val="0"/>
        </w:trPr>
        <w:tc>
          <w:tcPr>
            <w:vAlign w:val="center"/>
          </w:tcPr>
          <w:p w:rsidR="00000000" w:rsidDel="00000000" w:rsidP="00000000" w:rsidRDefault="00000000" w:rsidRPr="00000000" w14:paraId="000002D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w:t>
            </w:r>
          </w:p>
        </w:tc>
        <w:tc>
          <w:tcPr>
            <w:vAlign w:val="center"/>
          </w:tcPr>
          <w:p w:rsidR="00000000" w:rsidDel="00000000" w:rsidP="00000000" w:rsidRDefault="00000000" w:rsidRPr="00000000" w14:paraId="000002DD">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60–63</w:t>
            </w:r>
          </w:p>
          <w:p w:rsidR="00000000" w:rsidDel="00000000" w:rsidP="00000000" w:rsidRDefault="00000000" w:rsidRPr="00000000" w14:paraId="000002DE">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(достатньо)</w:t>
            </w:r>
          </w:p>
        </w:tc>
        <w:tc>
          <w:tcPr>
            <w:vMerge w:val="continue"/>
            <w:vAlign w:val="center"/>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vMerge w:val="continue"/>
            <w:vAlign w:val="center"/>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1"/>
          <w:trHeight w:val="850" w:hRule="atLeast"/>
          <w:tblHeader w:val="0"/>
        </w:trPr>
        <w:tc>
          <w:tcPr>
            <w:vAlign w:val="center"/>
          </w:tcPr>
          <w:p w:rsidR="00000000" w:rsidDel="00000000" w:rsidP="00000000" w:rsidRDefault="00000000" w:rsidRPr="00000000" w14:paraId="000002E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FX</w:t>
            </w:r>
          </w:p>
        </w:tc>
        <w:tc>
          <w:tcPr>
            <w:vAlign w:val="center"/>
          </w:tcPr>
          <w:p w:rsidR="00000000" w:rsidDel="00000000" w:rsidP="00000000" w:rsidRDefault="00000000" w:rsidRPr="00000000" w14:paraId="000002E3">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35–59</w:t>
            </w:r>
          </w:p>
          <w:p w:rsidR="00000000" w:rsidDel="00000000" w:rsidP="00000000" w:rsidRDefault="00000000" w:rsidRPr="00000000" w14:paraId="000002E4">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(незадовільно – з можливістю повторного складання)</w:t>
            </w:r>
          </w:p>
        </w:tc>
        <w:tc>
          <w:tcPr>
            <w:vMerge w:val="restart"/>
            <w:vAlign w:val="center"/>
          </w:tcPr>
          <w:p w:rsidR="00000000" w:rsidDel="00000000" w:rsidP="00000000" w:rsidRDefault="00000000" w:rsidRPr="00000000" w14:paraId="000002E5">
            <w:pPr>
              <w:ind w:left="14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2 (незадовільно)</w:t>
            </w:r>
          </w:p>
        </w:tc>
        <w:tc>
          <w:tcPr>
            <w:gridSpan w:val="2"/>
            <w:vMerge w:val="restart"/>
            <w:vAlign w:val="center"/>
          </w:tcPr>
          <w:p w:rsidR="00000000" w:rsidDel="00000000" w:rsidP="00000000" w:rsidRDefault="00000000" w:rsidRPr="00000000" w14:paraId="000002E6">
            <w:pPr>
              <w:ind w:left="14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Не зараховано</w:t>
            </w:r>
          </w:p>
        </w:tc>
      </w:tr>
      <w:tr>
        <w:trPr>
          <w:cantSplit w:val="1"/>
          <w:trHeight w:val="834" w:hRule="atLeast"/>
          <w:tblHeader w:val="0"/>
        </w:trPr>
        <w:tc>
          <w:tcPr>
            <w:vAlign w:val="center"/>
          </w:tcPr>
          <w:p w:rsidR="00000000" w:rsidDel="00000000" w:rsidP="00000000" w:rsidRDefault="00000000" w:rsidRPr="00000000" w14:paraId="000002E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w:t>
            </w:r>
          </w:p>
        </w:tc>
        <w:tc>
          <w:tcPr>
            <w:vAlign w:val="center"/>
          </w:tcPr>
          <w:p w:rsidR="00000000" w:rsidDel="00000000" w:rsidP="00000000" w:rsidRDefault="00000000" w:rsidRPr="00000000" w14:paraId="000002E9">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1–34</w:t>
            </w:r>
          </w:p>
          <w:p w:rsidR="00000000" w:rsidDel="00000000" w:rsidP="00000000" w:rsidRDefault="00000000" w:rsidRPr="00000000" w14:paraId="000002EA">
            <w:pPr>
              <w:ind w:right="109"/>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(незадовільно – з обов’язковим повторним курсом)</w:t>
            </w:r>
          </w:p>
        </w:tc>
        <w:tc>
          <w:tcPr>
            <w:vMerge w:val="continue"/>
            <w:vAlign w:val="center"/>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vMerge w:val="continue"/>
            <w:vAlign w:val="center"/>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2EE">
      <w:pPr>
        <w:shd w:fill="ffffff" w:val="clea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2">
      <w:pPr>
        <w:keepNext w:val="1"/>
        <w:tabs>
          <w:tab w:val="left" w:leader="none" w:pos="1134"/>
        </w:tabs>
        <w:spacing w:after="12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ПЕРЕЛІК ПИТАНЬ ДЛЯ ПІДСУМКОВОГО КОНТРОЛЮ</w:t>
      </w:r>
    </w:p>
    <w:p w:rsidR="00000000" w:rsidDel="00000000" w:rsidP="00000000" w:rsidRDefault="00000000" w:rsidRPr="00000000" w14:paraId="000002F3">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Світогляд та його аспекти. Філософія та її співвідношення із світоглядом.</w:t>
      </w:r>
    </w:p>
    <w:p w:rsidR="00000000" w:rsidDel="00000000" w:rsidP="00000000" w:rsidRDefault="00000000" w:rsidRPr="00000000" w14:paraId="000002F4">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Рівні світогляду.</w:t>
      </w:r>
    </w:p>
    <w:p w:rsidR="00000000" w:rsidDel="00000000" w:rsidP="00000000" w:rsidRDefault="00000000" w:rsidRPr="00000000" w14:paraId="000002F5">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Історичні типи світогляду.</w:t>
      </w:r>
    </w:p>
    <w:p w:rsidR="00000000" w:rsidDel="00000000" w:rsidP="00000000" w:rsidRDefault="00000000" w:rsidRPr="00000000" w14:paraId="000002F6">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Основні питання філософії. Матеріалізм та ідеалізм.</w:t>
      </w:r>
    </w:p>
    <w:p w:rsidR="00000000" w:rsidDel="00000000" w:rsidP="00000000" w:rsidRDefault="00000000" w:rsidRPr="00000000" w14:paraId="000002F7">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“Колективістьський” та “індивідуалістичний” типи світогляду і їх співвідношення.</w:t>
      </w:r>
    </w:p>
    <w:p w:rsidR="00000000" w:rsidDel="00000000" w:rsidP="00000000" w:rsidRDefault="00000000" w:rsidRPr="00000000" w14:paraId="000002F8">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Буття та його філософський зміст.</w:t>
      </w:r>
    </w:p>
    <w:p w:rsidR="00000000" w:rsidDel="00000000" w:rsidP="00000000" w:rsidRDefault="00000000" w:rsidRPr="00000000" w14:paraId="000002F9">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Матерія та її властивості.</w:t>
      </w:r>
    </w:p>
    <w:p w:rsidR="00000000" w:rsidDel="00000000" w:rsidP="00000000" w:rsidRDefault="00000000" w:rsidRPr="00000000" w14:paraId="000002FA">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Форми та спосіб існування матерії.</w:t>
      </w:r>
    </w:p>
    <w:p w:rsidR="00000000" w:rsidDel="00000000" w:rsidP="00000000" w:rsidRDefault="00000000" w:rsidRPr="00000000" w14:paraId="000002FB">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Свідомість та її властивості. Структура свідомості.</w:t>
      </w:r>
    </w:p>
    <w:p w:rsidR="00000000" w:rsidDel="00000000" w:rsidP="00000000" w:rsidRDefault="00000000" w:rsidRPr="00000000" w14:paraId="000002FC">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Соціальна природа свідомості.</w:t>
      </w:r>
    </w:p>
    <w:p w:rsidR="00000000" w:rsidDel="00000000" w:rsidP="00000000" w:rsidRDefault="00000000" w:rsidRPr="00000000" w14:paraId="000002FD">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Пізнання як форма духовного освоєння дійсності.</w:t>
      </w:r>
    </w:p>
    <w:p w:rsidR="00000000" w:rsidDel="00000000" w:rsidP="00000000" w:rsidRDefault="00000000" w:rsidRPr="00000000" w14:paraId="000002FE">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Методи пізнання та його рівні.</w:t>
      </w:r>
    </w:p>
    <w:p w:rsidR="00000000" w:rsidDel="00000000" w:rsidP="00000000" w:rsidRDefault="00000000" w:rsidRPr="00000000" w14:paraId="000002FF">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Структура пізнання з точки зору форм відображення.</w:t>
      </w:r>
    </w:p>
    <w:p w:rsidR="00000000" w:rsidDel="00000000" w:rsidP="00000000" w:rsidRDefault="00000000" w:rsidRPr="00000000" w14:paraId="00000300">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Істина та її критерії.</w:t>
      </w:r>
    </w:p>
    <w:p w:rsidR="00000000" w:rsidDel="00000000" w:rsidP="00000000" w:rsidRDefault="00000000" w:rsidRPr="00000000" w14:paraId="00000301">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Наука та її функції.</w:t>
      </w:r>
    </w:p>
    <w:p w:rsidR="00000000" w:rsidDel="00000000" w:rsidP="00000000" w:rsidRDefault="00000000" w:rsidRPr="00000000" w14:paraId="00000302">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Діалектика як теорія і метод філософського пізнання.</w:t>
      </w:r>
    </w:p>
    <w:p w:rsidR="00000000" w:rsidDel="00000000" w:rsidP="00000000" w:rsidRDefault="00000000" w:rsidRPr="00000000" w14:paraId="00000303">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Метафізика. Редукція та редукціонізм.</w:t>
      </w:r>
    </w:p>
    <w:p w:rsidR="00000000" w:rsidDel="00000000" w:rsidP="00000000" w:rsidRDefault="00000000" w:rsidRPr="00000000" w14:paraId="00000304">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Розвиток та його різновиди. Закон та закономірність.</w:t>
      </w:r>
    </w:p>
    <w:p w:rsidR="00000000" w:rsidDel="00000000" w:rsidP="00000000" w:rsidRDefault="00000000" w:rsidRPr="00000000" w14:paraId="00000305">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Закон єдності та боротьби протилежностей.</w:t>
      </w:r>
    </w:p>
    <w:p w:rsidR="00000000" w:rsidDel="00000000" w:rsidP="00000000" w:rsidRDefault="00000000" w:rsidRPr="00000000" w14:paraId="00000306">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Закон взаємного переходу кількісних  і якісних змін.</w:t>
      </w:r>
    </w:p>
    <w:p w:rsidR="00000000" w:rsidDel="00000000" w:rsidP="00000000" w:rsidRDefault="00000000" w:rsidRPr="00000000" w14:paraId="00000307">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Закон заперечення заперечення.</w:t>
      </w:r>
    </w:p>
    <w:p w:rsidR="00000000" w:rsidDel="00000000" w:rsidP="00000000" w:rsidRDefault="00000000" w:rsidRPr="00000000" w14:paraId="00000308">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Синергетика як теорія самоорганізації складних систем.</w:t>
      </w:r>
    </w:p>
    <w:p w:rsidR="00000000" w:rsidDel="00000000" w:rsidP="00000000" w:rsidRDefault="00000000" w:rsidRPr="00000000" w14:paraId="00000309">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Явище та сутність.</w:t>
      </w:r>
    </w:p>
    <w:p w:rsidR="00000000" w:rsidDel="00000000" w:rsidP="00000000" w:rsidRDefault="00000000" w:rsidRPr="00000000" w14:paraId="0000030A">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Одиничне та загальне.</w:t>
      </w:r>
    </w:p>
    <w:p w:rsidR="00000000" w:rsidDel="00000000" w:rsidP="00000000" w:rsidRDefault="00000000" w:rsidRPr="00000000" w14:paraId="0000030B">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Частина та ціле.</w:t>
      </w:r>
    </w:p>
    <w:p w:rsidR="00000000" w:rsidDel="00000000" w:rsidP="00000000" w:rsidRDefault="00000000" w:rsidRPr="00000000" w14:paraId="0000030C">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Форма та зміст.</w:t>
      </w:r>
    </w:p>
    <w:p w:rsidR="00000000" w:rsidDel="00000000" w:rsidP="00000000" w:rsidRDefault="00000000" w:rsidRPr="00000000" w14:paraId="0000030D">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Випадковість та необхідність.</w:t>
      </w:r>
    </w:p>
    <w:p w:rsidR="00000000" w:rsidDel="00000000" w:rsidP="00000000" w:rsidRDefault="00000000" w:rsidRPr="00000000" w14:paraId="0000030E">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Можливість та дійсність.</w:t>
      </w:r>
    </w:p>
    <w:p w:rsidR="00000000" w:rsidDel="00000000" w:rsidP="00000000" w:rsidRDefault="00000000" w:rsidRPr="00000000" w14:paraId="0000030F">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Людина. Особистість та індивідуальність.</w:t>
      </w:r>
    </w:p>
    <w:p w:rsidR="00000000" w:rsidDel="00000000" w:rsidP="00000000" w:rsidRDefault="00000000" w:rsidRPr="00000000" w14:paraId="00000310">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Сутність людини. Єдність біологічного та соціального.</w:t>
      </w:r>
    </w:p>
    <w:p w:rsidR="00000000" w:rsidDel="00000000" w:rsidP="00000000" w:rsidRDefault="00000000" w:rsidRPr="00000000" w14:paraId="00000311">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Діяльність та спілкування як умови розвитку людини.</w:t>
      </w:r>
    </w:p>
    <w:p w:rsidR="00000000" w:rsidDel="00000000" w:rsidP="00000000" w:rsidRDefault="00000000" w:rsidRPr="00000000" w14:paraId="00000312">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Сенс життя. Свобода та відповідальність.</w:t>
      </w:r>
    </w:p>
    <w:p w:rsidR="00000000" w:rsidDel="00000000" w:rsidP="00000000" w:rsidRDefault="00000000" w:rsidRPr="00000000" w14:paraId="00000313">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Ціннісні аспекти людського буття.</w:t>
      </w:r>
    </w:p>
    <w:p w:rsidR="00000000" w:rsidDel="00000000" w:rsidP="00000000" w:rsidRDefault="00000000" w:rsidRPr="00000000" w14:paraId="00000314">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Основні екзистенціали людського буття.</w:t>
      </w:r>
    </w:p>
    <w:p w:rsidR="00000000" w:rsidDel="00000000" w:rsidP="00000000" w:rsidRDefault="00000000" w:rsidRPr="00000000" w14:paraId="00000315">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Суспільство: сутність і специфіка пізнання.</w:t>
      </w:r>
    </w:p>
    <w:p w:rsidR="00000000" w:rsidDel="00000000" w:rsidP="00000000" w:rsidRDefault="00000000" w:rsidRPr="00000000" w14:paraId="00000316">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Рушійні сили розвитку суспільства.</w:t>
      </w:r>
    </w:p>
    <w:p w:rsidR="00000000" w:rsidDel="00000000" w:rsidP="00000000" w:rsidRDefault="00000000" w:rsidRPr="00000000" w14:paraId="00000317">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Суспільне виробництво та його структура.</w:t>
      </w:r>
    </w:p>
    <w:p w:rsidR="00000000" w:rsidDel="00000000" w:rsidP="00000000" w:rsidRDefault="00000000" w:rsidRPr="00000000" w14:paraId="00000318">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Сфери суспільного життя (економічна, політична, соціальна, духовна) та їх специфіка.</w:t>
      </w:r>
    </w:p>
    <w:p w:rsidR="00000000" w:rsidDel="00000000" w:rsidP="00000000" w:rsidRDefault="00000000" w:rsidRPr="00000000" w14:paraId="00000319">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Формаційний підхід до дослідження історичного процесу.</w:t>
      </w:r>
    </w:p>
    <w:p w:rsidR="00000000" w:rsidDel="00000000" w:rsidP="00000000" w:rsidRDefault="00000000" w:rsidRPr="00000000" w14:paraId="0000031A">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Цивілізаційний підхід до дослідження історичного процесу</w:t>
      </w:r>
    </w:p>
    <w:p w:rsidR="00000000" w:rsidDel="00000000" w:rsidP="00000000" w:rsidRDefault="00000000" w:rsidRPr="00000000" w14:paraId="0000031B">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Загальна характеристика інформаційного суспільства.</w:t>
      </w:r>
    </w:p>
    <w:p w:rsidR="00000000" w:rsidDel="00000000" w:rsidP="00000000" w:rsidRDefault="00000000" w:rsidRPr="00000000" w14:paraId="0000031C">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Науково-технічна революція: сутність і основні напрямки сучасного етапу.</w:t>
      </w:r>
    </w:p>
    <w:p w:rsidR="00000000" w:rsidDel="00000000" w:rsidP="00000000" w:rsidRDefault="00000000" w:rsidRPr="00000000" w14:paraId="0000031D">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Глобалізація: сутність, суб’єкти, наслідки.</w:t>
      </w:r>
    </w:p>
    <w:p w:rsidR="00000000" w:rsidDel="00000000" w:rsidP="00000000" w:rsidRDefault="00000000" w:rsidRPr="00000000" w14:paraId="0000031E">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Глобальні проблеми сучасності та шляхи їх вирішення.</w:t>
      </w:r>
    </w:p>
    <w:p w:rsidR="00000000" w:rsidDel="00000000" w:rsidP="00000000" w:rsidRDefault="00000000" w:rsidRPr="00000000" w14:paraId="0000031F">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Україна у світових координатах розвитку.</w:t>
      </w:r>
    </w:p>
    <w:p w:rsidR="00000000" w:rsidDel="00000000" w:rsidP="00000000" w:rsidRDefault="00000000" w:rsidRPr="00000000" w14:paraId="00000320">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Поняття національної філософії.</w:t>
      </w:r>
    </w:p>
    <w:p w:rsidR="00000000" w:rsidDel="00000000" w:rsidP="00000000" w:rsidRDefault="00000000" w:rsidRPr="00000000" w14:paraId="00000321">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Ідея суспільного прогресу в історико-філософській традиції.</w:t>
      </w:r>
    </w:p>
    <w:p w:rsidR="00000000" w:rsidDel="00000000" w:rsidP="00000000" w:rsidRDefault="00000000" w:rsidRPr="00000000" w14:paraId="00000322">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Суспільний прогрес. Критерії суспільного прогресу.</w:t>
      </w:r>
    </w:p>
    <w:p w:rsidR="00000000" w:rsidDel="00000000" w:rsidP="00000000" w:rsidRDefault="00000000" w:rsidRPr="00000000" w14:paraId="00000323">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Характерні риси давньосхідної філософії.</w:t>
      </w:r>
    </w:p>
    <w:p w:rsidR="00000000" w:rsidDel="00000000" w:rsidP="00000000" w:rsidRDefault="00000000" w:rsidRPr="00000000" w14:paraId="00000324">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Загальна характеристика стихійного матеріалізму докласичної античної філософії.</w:t>
      </w:r>
    </w:p>
    <w:p w:rsidR="00000000" w:rsidDel="00000000" w:rsidP="00000000" w:rsidRDefault="00000000" w:rsidRPr="00000000" w14:paraId="00000325">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Онтологічні та гносеологічні погляди Демокрита.</w:t>
      </w:r>
    </w:p>
    <w:p w:rsidR="00000000" w:rsidDel="00000000" w:rsidP="00000000" w:rsidRDefault="00000000" w:rsidRPr="00000000" w14:paraId="00000326">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Загальна характеристика філософії софістів.</w:t>
      </w:r>
    </w:p>
    <w:p w:rsidR="00000000" w:rsidDel="00000000" w:rsidP="00000000" w:rsidRDefault="00000000" w:rsidRPr="00000000" w14:paraId="00000327">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Зміст філософії Сократа.</w:t>
      </w:r>
    </w:p>
    <w:p w:rsidR="00000000" w:rsidDel="00000000" w:rsidP="00000000" w:rsidRDefault="00000000" w:rsidRPr="00000000" w14:paraId="00000328">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Філософська система Платона.</w:t>
      </w:r>
    </w:p>
    <w:p w:rsidR="00000000" w:rsidDel="00000000" w:rsidP="00000000" w:rsidRDefault="00000000" w:rsidRPr="00000000" w14:paraId="00000329">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Філософська система Арістотеля.</w:t>
      </w:r>
    </w:p>
    <w:p w:rsidR="00000000" w:rsidDel="00000000" w:rsidP="00000000" w:rsidRDefault="00000000" w:rsidRPr="00000000" w14:paraId="0000032A">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Загальна характеристика пізньоантичної філософії на прикладі однієї зі шкіл (кінізм, стоїцизм, епікуреїзм).</w:t>
      </w:r>
    </w:p>
    <w:p w:rsidR="00000000" w:rsidDel="00000000" w:rsidP="00000000" w:rsidRDefault="00000000" w:rsidRPr="00000000" w14:paraId="0000032B">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Характерні риси середньовічної філософії, її періодизація та зміст періодів.</w:t>
      </w:r>
    </w:p>
    <w:p w:rsidR="00000000" w:rsidDel="00000000" w:rsidP="00000000" w:rsidRDefault="00000000" w:rsidRPr="00000000" w14:paraId="0000032C">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Релігійна філософія А. Августина та Ф. Аквінського: спільне та відмінне.</w:t>
      </w:r>
    </w:p>
    <w:p w:rsidR="00000000" w:rsidDel="00000000" w:rsidP="00000000" w:rsidRDefault="00000000" w:rsidRPr="00000000" w14:paraId="0000032D">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Філософський зміст доби Відродження.</w:t>
      </w:r>
    </w:p>
    <w:p w:rsidR="00000000" w:rsidDel="00000000" w:rsidP="00000000" w:rsidRDefault="00000000" w:rsidRPr="00000000" w14:paraId="0000032E">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Філософський зміст Реформації.</w:t>
      </w:r>
    </w:p>
    <w:p w:rsidR="00000000" w:rsidDel="00000000" w:rsidP="00000000" w:rsidRDefault="00000000" w:rsidRPr="00000000" w14:paraId="0000032F">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Ф. Бекона.</w:t>
      </w:r>
    </w:p>
    <w:p w:rsidR="00000000" w:rsidDel="00000000" w:rsidP="00000000" w:rsidRDefault="00000000" w:rsidRPr="00000000" w14:paraId="00000330">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Р. Декарта.</w:t>
      </w:r>
    </w:p>
    <w:p w:rsidR="00000000" w:rsidDel="00000000" w:rsidP="00000000" w:rsidRDefault="00000000" w:rsidRPr="00000000" w14:paraId="00000331">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Філософська система І. Канта.</w:t>
      </w:r>
    </w:p>
    <w:p w:rsidR="00000000" w:rsidDel="00000000" w:rsidP="00000000" w:rsidRDefault="00000000" w:rsidRPr="00000000" w14:paraId="00000332">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Ф. Шеллінга.</w:t>
      </w:r>
    </w:p>
    <w:p w:rsidR="00000000" w:rsidDel="00000000" w:rsidP="00000000" w:rsidRDefault="00000000" w:rsidRPr="00000000" w14:paraId="00000333">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Філософська система Г. Гегеля.</w:t>
      </w:r>
    </w:p>
    <w:p w:rsidR="00000000" w:rsidDel="00000000" w:rsidP="00000000" w:rsidRDefault="00000000" w:rsidRPr="00000000" w14:paraId="00000334">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Л. Фейєрбаха.</w:t>
      </w:r>
    </w:p>
    <w:p w:rsidR="00000000" w:rsidDel="00000000" w:rsidP="00000000" w:rsidRDefault="00000000" w:rsidRPr="00000000" w14:paraId="00000335">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Розробка аксіологічної проблематики представниками Києво-Могилянської академії.</w:t>
      </w:r>
    </w:p>
    <w:p w:rsidR="00000000" w:rsidDel="00000000" w:rsidP="00000000" w:rsidRDefault="00000000" w:rsidRPr="00000000" w14:paraId="00000336">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Філософська система Г. Сковороди.</w:t>
      </w:r>
    </w:p>
    <w:p w:rsidR="00000000" w:rsidDel="00000000" w:rsidP="00000000" w:rsidRDefault="00000000" w:rsidRPr="00000000" w14:paraId="00000337">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П. Юркевича.</w:t>
      </w:r>
    </w:p>
    <w:p w:rsidR="00000000" w:rsidDel="00000000" w:rsidP="00000000" w:rsidRDefault="00000000" w:rsidRPr="00000000" w14:paraId="00000338">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Філософський зміст теорії психоаналізу.</w:t>
      </w:r>
    </w:p>
    <w:p w:rsidR="00000000" w:rsidDel="00000000" w:rsidP="00000000" w:rsidRDefault="00000000" w:rsidRPr="00000000" w14:paraId="00000339">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позитивізму та неопозитивізму. </w:t>
      </w:r>
    </w:p>
    <w:p w:rsidR="00000000" w:rsidDel="00000000" w:rsidP="00000000" w:rsidRDefault="00000000" w:rsidRPr="00000000" w14:paraId="0000033A">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Філософська герменевтика як один із напрямків сучасної філософії.</w:t>
      </w:r>
    </w:p>
    <w:p w:rsidR="00000000" w:rsidDel="00000000" w:rsidP="00000000" w:rsidRDefault="00000000" w:rsidRPr="00000000" w14:paraId="0000033B">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Феноменологія як різновид сучасної філософії пізнання.</w:t>
      </w:r>
    </w:p>
    <w:p w:rsidR="00000000" w:rsidDel="00000000" w:rsidP="00000000" w:rsidRDefault="00000000" w:rsidRPr="00000000" w14:paraId="0000033C">
      <w:pPr>
        <w:numPr>
          <w:ilvl w:val="0"/>
          <w:numId w:val="2"/>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екзистенціалізму як один із напрямків сучасної філософії.</w:t>
      </w:r>
    </w:p>
    <w:p w:rsidR="00000000" w:rsidDel="00000000" w:rsidP="00000000" w:rsidRDefault="00000000" w:rsidRPr="00000000" w14:paraId="0000033D">
      <w:pPr>
        <w:keepNext w:val="1"/>
        <w:numPr>
          <w:ilvl w:val="0"/>
          <w:numId w:val="2"/>
        </w:numPr>
        <w:tabs>
          <w:tab w:val="left" w:leader="none" w:pos="-4820"/>
        </w:tabs>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Ситуація постмодернізму в сучасній філософії.</w:t>
      </w:r>
    </w:p>
    <w:p w:rsidR="00000000" w:rsidDel="00000000" w:rsidP="00000000" w:rsidRDefault="00000000" w:rsidRPr="00000000" w14:paraId="0000033E">
      <w:pPr>
        <w:keepNext w:val="1"/>
        <w:tabs>
          <w:tab w:val="left" w:leader="none" w:pos="-4820"/>
        </w:tabs>
        <w:ind w:left="567"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3F">
      <w:pPr>
        <w:keepNext w:val="1"/>
        <w:tabs>
          <w:tab w:val="left" w:leader="none" w:pos="-4820"/>
        </w:tabs>
        <w:ind w:left="567"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0">
      <w:pPr>
        <w:keepNext w:val="1"/>
        <w:tabs>
          <w:tab w:val="left" w:leader="none" w:pos="-4820"/>
        </w:tabs>
        <w:ind w:left="567"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1">
      <w:pPr>
        <w:shd w:fill="ffffff" w:val="clea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2">
      <w:pPr>
        <w:shd w:fill="ffffff" w:val="clea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РЕКОМЕНДОВАНА ЛІТЕРАТУРА</w:t>
      </w:r>
    </w:p>
    <w:p w:rsidR="00000000" w:rsidDel="00000000" w:rsidP="00000000" w:rsidRDefault="00000000" w:rsidRPr="00000000" w14:paraId="00000343">
      <w:pPr>
        <w:tabs>
          <w:tab w:val="left" w:leader="none" w:pos="1134"/>
        </w:tabs>
        <w:spacing w:after="60" w:lineRule="auto"/>
        <w:ind w:firstLine="567"/>
        <w:rPr>
          <w:rFonts w:ascii="Arial" w:cs="Arial" w:eastAsia="Arial" w:hAnsi="Arial"/>
          <w:b w:val="1"/>
          <w:smallCaps w:val="1"/>
          <w:sz w:val="22"/>
          <w:szCs w:val="22"/>
        </w:rPr>
      </w:pPr>
      <w:r w:rsidDel="00000000" w:rsidR="00000000" w:rsidRPr="00000000">
        <w:rPr>
          <w:rFonts w:ascii="Arial" w:cs="Arial" w:eastAsia="Arial" w:hAnsi="Arial"/>
          <w:b w:val="1"/>
          <w:smallCaps w:val="1"/>
          <w:sz w:val="22"/>
          <w:szCs w:val="22"/>
          <w:rtl w:val="0"/>
        </w:rPr>
        <w:t xml:space="preserve">О</w:t>
      </w:r>
      <w:r w:rsidDel="00000000" w:rsidR="00000000" w:rsidRPr="00000000">
        <w:rPr>
          <w:rFonts w:ascii="Arial" w:cs="Arial" w:eastAsia="Arial" w:hAnsi="Arial"/>
          <w:b w:val="1"/>
          <w:sz w:val="22"/>
          <w:szCs w:val="22"/>
          <w:rtl w:val="0"/>
        </w:rPr>
        <w:t xml:space="preserve">сновна</w:t>
      </w:r>
      <w:r w:rsidDel="00000000" w:rsidR="00000000" w:rsidRPr="00000000">
        <w:rPr>
          <w:rtl w:val="0"/>
        </w:rPr>
      </w:r>
    </w:p>
    <w:p w:rsidR="00000000" w:rsidDel="00000000" w:rsidP="00000000" w:rsidRDefault="00000000" w:rsidRPr="00000000" w14:paraId="00000344">
      <w:pPr>
        <w:widowControl w:val="0"/>
        <w:numPr>
          <w:ilvl w:val="0"/>
          <w:numId w:val="1"/>
        </w:numPr>
        <w:shd w:fill="ffffff" w:val="clea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Воловик В.І. Вступ до філософії: Навчальний посібник. Запоріжжя: Просвіта, 2002. 160 с.</w:t>
      </w:r>
    </w:p>
    <w:p w:rsidR="00000000" w:rsidDel="00000000" w:rsidP="00000000" w:rsidRDefault="00000000" w:rsidRPr="00000000" w14:paraId="00000345">
      <w:pPr>
        <w:widowControl w:val="0"/>
        <w:numPr>
          <w:ilvl w:val="0"/>
          <w:numId w:val="1"/>
        </w:numPr>
        <w:shd w:fill="ffffff" w:val="clea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Воронюк О.Л. Філософія: підручник. Київ: ВСВ «Медицина», 2018. 216 с.</w:t>
      </w:r>
    </w:p>
    <w:p w:rsidR="00000000" w:rsidDel="00000000" w:rsidP="00000000" w:rsidRDefault="00000000" w:rsidRPr="00000000" w14:paraId="00000346">
      <w:pPr>
        <w:widowControl w:val="0"/>
        <w:numPr>
          <w:ilvl w:val="0"/>
          <w:numId w:val="1"/>
        </w:numPr>
        <w:shd w:fill="ffffff" w:val="clea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Вступ до філософії: навч.-метод. посібн. з курсу «Філософія» для студентів усіх спеціальностей і форм навчання / Владленова І.В. та ін. Харків: Видавництво Іванченка І.С., 2018. 186 с.</w:t>
      </w:r>
    </w:p>
    <w:p w:rsidR="00000000" w:rsidDel="00000000" w:rsidP="00000000" w:rsidRDefault="00000000" w:rsidRPr="00000000" w14:paraId="00000347">
      <w:pPr>
        <w:widowControl w:val="0"/>
        <w:numPr>
          <w:ilvl w:val="0"/>
          <w:numId w:val="1"/>
        </w:numPr>
        <w:shd w:fill="ffffff" w:val="clea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Губерський Л.В., Кремень В.Г., Ільїн В.В. Філософія: історія, суспільство, освіта: підручник Київ: ВПЦ «Київський ун-т», 2011. 591 с.</w:t>
      </w:r>
    </w:p>
    <w:p w:rsidR="00000000" w:rsidDel="00000000" w:rsidP="00000000" w:rsidRDefault="00000000" w:rsidRPr="00000000" w14:paraId="00000348">
      <w:pPr>
        <w:widowControl w:val="0"/>
        <w:numPr>
          <w:ilvl w:val="0"/>
          <w:numId w:val="1"/>
        </w:numPr>
        <w:shd w:fill="ffffff" w:val="clea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Данильян О.Г., Дзьобань О.П. Філософія : підручник. Харків: Право, 2018. 432 с.</w:t>
      </w:r>
    </w:p>
    <w:p w:rsidR="00000000" w:rsidDel="00000000" w:rsidP="00000000" w:rsidRDefault="00000000" w:rsidRPr="00000000" w14:paraId="00000349">
      <w:pPr>
        <w:widowControl w:val="0"/>
        <w:numPr>
          <w:ilvl w:val="0"/>
          <w:numId w:val="1"/>
        </w:numPr>
        <w:shd w:fill="ffffff" w:val="clea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Петрушенко В.Л. Філософія: Курс лекцій. Львів: «Магнолія плюс», 2005. 506 с.</w:t>
      </w:r>
    </w:p>
    <w:p w:rsidR="00000000" w:rsidDel="00000000" w:rsidP="00000000" w:rsidRDefault="00000000" w:rsidRPr="00000000" w14:paraId="0000034A">
      <w:pPr>
        <w:widowControl w:val="0"/>
        <w:numPr>
          <w:ilvl w:val="0"/>
          <w:numId w:val="1"/>
        </w:numPr>
        <w:shd w:fill="ffffff" w:val="clea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навч. посіб. / Губерський Л.В. та ін.; за ред. І.Ф. Надольного. 8-е вид. Київ: Вікар, 2011. 456 с.</w:t>
      </w:r>
    </w:p>
    <w:p w:rsidR="00000000" w:rsidDel="00000000" w:rsidP="00000000" w:rsidRDefault="00000000" w:rsidRPr="00000000" w14:paraId="0000034B">
      <w:pPr>
        <w:widowControl w:val="0"/>
        <w:numPr>
          <w:ilvl w:val="0"/>
          <w:numId w:val="1"/>
        </w:numPr>
        <w:shd w:fill="ffffff" w:val="clea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підручник для студентів вищ. навч. закл. / Губерський Л.В. та ін.; за ред. Л.В. Губерського. Харків: Фоліо, 2018. 620 с.</w:t>
      </w:r>
    </w:p>
    <w:p w:rsidR="00000000" w:rsidDel="00000000" w:rsidP="00000000" w:rsidRDefault="00000000" w:rsidRPr="00000000" w14:paraId="0000034C">
      <w:pPr>
        <w:widowControl w:val="0"/>
        <w:numPr>
          <w:ilvl w:val="0"/>
          <w:numId w:val="1"/>
        </w:numPr>
        <w:shd w:fill="ffffff" w:val="clea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Філософія як історія філософії: Підручник. / За заг. ред. В.І. Ярошовця. Київ: Центр учбової літератури, 2010. 648 с.</w:t>
      </w:r>
    </w:p>
    <w:p w:rsidR="00000000" w:rsidDel="00000000" w:rsidP="00000000" w:rsidRDefault="00000000" w:rsidRPr="00000000" w14:paraId="0000034D">
      <w:pPr>
        <w:widowControl w:val="0"/>
        <w:numPr>
          <w:ilvl w:val="0"/>
          <w:numId w:val="1"/>
        </w:numPr>
        <w:shd w:fill="ffffff" w:val="clea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Хамітов Н., Гармаш Л., Крилова С. Історія філософії: проблема людини та її меж. Вступ до філософської антропології як метаантропології. Навчальний посібник зі словником. Київ: КНТ, 2016. 396 с.</w:t>
      </w:r>
    </w:p>
    <w:p w:rsidR="00000000" w:rsidDel="00000000" w:rsidP="00000000" w:rsidRDefault="00000000" w:rsidRPr="00000000" w14:paraId="0000034E">
      <w:pPr>
        <w:tabs>
          <w:tab w:val="left" w:leader="none" w:pos="1134"/>
        </w:tabs>
        <w:ind w:firstLine="567"/>
        <w:jc w:val="both"/>
        <w:rPr>
          <w:rFonts w:ascii="Arial" w:cs="Arial" w:eastAsia="Arial" w:hAnsi="Arial"/>
          <w:smallCaps w:val="1"/>
          <w:sz w:val="22"/>
          <w:szCs w:val="22"/>
        </w:rPr>
      </w:pPr>
      <w:r w:rsidDel="00000000" w:rsidR="00000000" w:rsidRPr="00000000">
        <w:rPr>
          <w:rtl w:val="0"/>
        </w:rPr>
      </w:r>
    </w:p>
    <w:p w:rsidR="00000000" w:rsidDel="00000000" w:rsidP="00000000" w:rsidRDefault="00000000" w:rsidRPr="00000000" w14:paraId="0000034F">
      <w:pPr>
        <w:tabs>
          <w:tab w:val="left" w:leader="none" w:pos="1134"/>
        </w:tabs>
        <w:spacing w:after="60" w:lineRule="auto"/>
        <w:ind w:firstLine="567"/>
        <w:jc w:val="both"/>
        <w:rPr>
          <w:rFonts w:ascii="Arial" w:cs="Arial" w:eastAsia="Arial" w:hAnsi="Arial"/>
          <w:b w:val="1"/>
          <w:smallCaps w:val="1"/>
          <w:sz w:val="22"/>
          <w:szCs w:val="22"/>
        </w:rPr>
      </w:pPr>
      <w:r w:rsidDel="00000000" w:rsidR="00000000" w:rsidRPr="00000000">
        <w:rPr>
          <w:rFonts w:ascii="Arial" w:cs="Arial" w:eastAsia="Arial" w:hAnsi="Arial"/>
          <w:b w:val="1"/>
          <w:smallCaps w:val="1"/>
          <w:sz w:val="22"/>
          <w:szCs w:val="22"/>
          <w:rtl w:val="0"/>
        </w:rPr>
        <w:t xml:space="preserve">Д</w:t>
      </w:r>
      <w:r w:rsidDel="00000000" w:rsidR="00000000" w:rsidRPr="00000000">
        <w:rPr>
          <w:rFonts w:ascii="Arial" w:cs="Arial" w:eastAsia="Arial" w:hAnsi="Arial"/>
          <w:b w:val="1"/>
          <w:sz w:val="22"/>
          <w:szCs w:val="22"/>
          <w:rtl w:val="0"/>
        </w:rPr>
        <w:t xml:space="preserve">одаткова</w:t>
      </w:r>
      <w:r w:rsidDel="00000000" w:rsidR="00000000" w:rsidRPr="00000000">
        <w:rPr>
          <w:rtl w:val="0"/>
        </w:rPr>
      </w:r>
    </w:p>
    <w:p w:rsidR="00000000" w:rsidDel="00000000" w:rsidP="00000000" w:rsidRDefault="00000000" w:rsidRPr="00000000" w14:paraId="00000350">
      <w:pPr>
        <w:numPr>
          <w:ilvl w:val="0"/>
          <w:numId w:val="3"/>
        </w:numPr>
        <w:shd w:fill="ffffff" w:val="clear"/>
        <w:tabs>
          <w:tab w:val="left" w:leader="none" w:pos="-4820"/>
        </w:tabs>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Бичко А.К., Бичко І.В., Табачковський В.Г. Історія філософії. Київ: Либідь, 2001. 408 с.</w:t>
      </w:r>
    </w:p>
    <w:p w:rsidR="00000000" w:rsidDel="00000000" w:rsidP="00000000" w:rsidRDefault="00000000" w:rsidRPr="00000000" w14:paraId="00000351">
      <w:pPr>
        <w:numPr>
          <w:ilvl w:val="0"/>
          <w:numId w:val="3"/>
        </w:numPr>
        <w:shd w:fill="ffffff" w:val="clear"/>
        <w:tabs>
          <w:tab w:val="left" w:leader="none" w:pos="-4820"/>
        </w:tabs>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Горський В.С. Історія української філософії. Київ: Наукова думка, 1996. 256 с.</w:t>
      </w:r>
    </w:p>
    <w:p w:rsidR="00000000" w:rsidDel="00000000" w:rsidP="00000000" w:rsidRDefault="00000000" w:rsidRPr="00000000" w14:paraId="00000352">
      <w:pPr>
        <w:numPr>
          <w:ilvl w:val="0"/>
          <w:numId w:val="3"/>
        </w:numPr>
        <w:shd w:fill="ffffff" w:val="clear"/>
        <w:tabs>
          <w:tab w:val="left" w:leader="none" w:pos="-4820"/>
        </w:tabs>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Філософський енциклопедичний словник / за ред. В.І. Шинкарука. Київ: Абрис, 2002. 742 с.</w:t>
      </w:r>
    </w:p>
    <w:p w:rsidR="00000000" w:rsidDel="00000000" w:rsidP="00000000" w:rsidRDefault="00000000" w:rsidRPr="00000000" w14:paraId="000003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Філософія: словник-довідник: навч. посіб. / за ред. проф. І.Ф. Надольного, проф. І.І. Пилипенка, проф. В.Г. Чернеця. 3-є вид., допов., випр., переробл. Київ: НАКККіМ, 2010. 480 с.</w:t>
      </w:r>
    </w:p>
    <w:p w:rsidR="00000000" w:rsidDel="00000000" w:rsidP="00000000" w:rsidRDefault="00000000" w:rsidRPr="00000000" w14:paraId="00000354">
      <w:pPr>
        <w:shd w:fill="ffffff" w:val="clear"/>
        <w:tabs>
          <w:tab w:val="left" w:leader="none" w:pos="1134"/>
        </w:tabs>
        <w:ind w:firstLine="567"/>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5">
      <w:pPr>
        <w:shd w:fill="ffffff" w:val="clear"/>
        <w:tabs>
          <w:tab w:val="left" w:leader="none" w:pos="1134"/>
        </w:tabs>
        <w:spacing w:after="60" w:lineRule="auto"/>
        <w:ind w:firstLine="56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Інформаційні ресурси в мережі Інтернет</w:t>
      </w:r>
    </w:p>
    <w:p w:rsidR="00000000" w:rsidDel="00000000" w:rsidP="00000000" w:rsidRDefault="00000000" w:rsidRPr="00000000" w14:paraId="00000356">
      <w:pPr>
        <w:widowControl w:val="0"/>
        <w:numPr>
          <w:ilvl w:val="0"/>
          <w:numId w:val="4"/>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Електронна бібліотека кафедри філософії та методології науки філософського факультету Київського національного університету імені Тараса Шевченка. URL: http://www.philsci.univ.kiev.ua/biblio/index.html</w:t>
      </w:r>
    </w:p>
    <w:p w:rsidR="00000000" w:rsidDel="00000000" w:rsidP="00000000" w:rsidRDefault="00000000" w:rsidRPr="00000000" w14:paraId="00000357">
      <w:pPr>
        <w:widowControl w:val="0"/>
        <w:numPr>
          <w:ilvl w:val="0"/>
          <w:numId w:val="4"/>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Сайт бібліотеки Інституту філософії імені Г.С. Сковороди Національної академії наук України. URL: http://filosof.com.ua/Biblioteka.htm</w:t>
      </w:r>
    </w:p>
    <w:p w:rsidR="00000000" w:rsidDel="00000000" w:rsidP="00000000" w:rsidRDefault="00000000" w:rsidRPr="00000000" w14:paraId="00000358">
      <w:pPr>
        <w:widowControl w:val="0"/>
        <w:numPr>
          <w:ilvl w:val="0"/>
          <w:numId w:val="4"/>
        </w:numPr>
        <w:ind w:left="850"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Сайт «Філософія - шлях до мудрості». URL: http://dumka.ho.ua/index.html</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20" w:right="0" w:hanging="3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20" w:right="0" w:hanging="3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pgSz w:h="16840" w:w="11905" w:orient="portrait"/>
      <w:pgMar w:bottom="709" w:top="709" w:left="709" w:right="709"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573" w:hanging="1004.9999999999999"/>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077"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276" w:hanging="283"/>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6">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895" w:hanging="360"/>
      </w:pPr>
      <w:rPr>
        <w:rFonts w:ascii="Times New Roman" w:cs="Times New Roman" w:eastAsia="Times New Roman" w:hAnsi="Times New Roman"/>
      </w:rPr>
    </w:lvl>
    <w:lvl w:ilvl="1">
      <w:start w:val="1"/>
      <w:numFmt w:val="bullet"/>
      <w:lvlText w:val="o"/>
      <w:lvlJc w:val="left"/>
      <w:pPr>
        <w:ind w:left="1615" w:hanging="360"/>
      </w:pPr>
      <w:rPr>
        <w:rFonts w:ascii="Courier New" w:cs="Courier New" w:eastAsia="Courier New" w:hAnsi="Courier New"/>
      </w:rPr>
    </w:lvl>
    <w:lvl w:ilvl="2">
      <w:start w:val="1"/>
      <w:numFmt w:val="bullet"/>
      <w:lvlText w:val="▪"/>
      <w:lvlJc w:val="left"/>
      <w:pPr>
        <w:ind w:left="2335" w:hanging="360"/>
      </w:pPr>
      <w:rPr>
        <w:rFonts w:ascii="Noto Sans Symbols" w:cs="Noto Sans Symbols" w:eastAsia="Noto Sans Symbols" w:hAnsi="Noto Sans Symbols"/>
      </w:rPr>
    </w:lvl>
    <w:lvl w:ilvl="3">
      <w:start w:val="1"/>
      <w:numFmt w:val="bullet"/>
      <w:lvlText w:val="●"/>
      <w:lvlJc w:val="left"/>
      <w:pPr>
        <w:ind w:left="3055" w:hanging="360"/>
      </w:pPr>
      <w:rPr>
        <w:rFonts w:ascii="Noto Sans Symbols" w:cs="Noto Sans Symbols" w:eastAsia="Noto Sans Symbols" w:hAnsi="Noto Sans Symbols"/>
      </w:rPr>
    </w:lvl>
    <w:lvl w:ilvl="4">
      <w:start w:val="1"/>
      <w:numFmt w:val="bullet"/>
      <w:lvlText w:val="o"/>
      <w:lvlJc w:val="left"/>
      <w:pPr>
        <w:ind w:left="3775" w:hanging="360"/>
      </w:pPr>
      <w:rPr>
        <w:rFonts w:ascii="Courier New" w:cs="Courier New" w:eastAsia="Courier New" w:hAnsi="Courier New"/>
      </w:rPr>
    </w:lvl>
    <w:lvl w:ilvl="5">
      <w:start w:val="1"/>
      <w:numFmt w:val="bullet"/>
      <w:lvlText w:val="▪"/>
      <w:lvlJc w:val="left"/>
      <w:pPr>
        <w:ind w:left="4495" w:hanging="360"/>
      </w:pPr>
      <w:rPr>
        <w:rFonts w:ascii="Noto Sans Symbols" w:cs="Noto Sans Symbols" w:eastAsia="Noto Sans Symbols" w:hAnsi="Noto Sans Symbols"/>
      </w:rPr>
    </w:lvl>
    <w:lvl w:ilvl="6">
      <w:start w:val="1"/>
      <w:numFmt w:val="bullet"/>
      <w:lvlText w:val="●"/>
      <w:lvlJc w:val="left"/>
      <w:pPr>
        <w:ind w:left="5215" w:hanging="360"/>
      </w:pPr>
      <w:rPr>
        <w:rFonts w:ascii="Noto Sans Symbols" w:cs="Noto Sans Symbols" w:eastAsia="Noto Sans Symbols" w:hAnsi="Noto Sans Symbols"/>
      </w:rPr>
    </w:lvl>
    <w:lvl w:ilvl="7">
      <w:start w:val="1"/>
      <w:numFmt w:val="bullet"/>
      <w:lvlText w:val="o"/>
      <w:lvlJc w:val="left"/>
      <w:pPr>
        <w:ind w:left="5935" w:hanging="360"/>
      </w:pPr>
      <w:rPr>
        <w:rFonts w:ascii="Courier New" w:cs="Courier New" w:eastAsia="Courier New" w:hAnsi="Courier New"/>
      </w:rPr>
    </w:lvl>
    <w:lvl w:ilvl="8">
      <w:start w:val="1"/>
      <w:numFmt w:val="bullet"/>
      <w:lvlText w:val="▪"/>
      <w:lvlJc w:val="left"/>
      <w:pPr>
        <w:ind w:left="6655" w:hanging="360"/>
      </w:pPr>
      <w:rPr>
        <w:rFonts w:ascii="Noto Sans Symbols" w:cs="Noto Sans Symbols" w:eastAsia="Noto Sans Symbols" w:hAnsi="Noto Sans Symbols"/>
      </w:rPr>
    </w:lvl>
  </w:abstractNum>
  <w:abstractNum w:abstractNumId="10">
    <w:lvl w:ilvl="0">
      <w:start w:val="1"/>
      <w:numFmt w:val="bullet"/>
      <w:lvlText w:val="–"/>
      <w:lvlJc w:val="left"/>
      <w:pPr>
        <w:ind w:left="895" w:hanging="360"/>
      </w:pPr>
      <w:rPr>
        <w:rFonts w:ascii="Times New Roman" w:cs="Times New Roman" w:eastAsia="Times New Roman" w:hAnsi="Times New Roman"/>
      </w:rPr>
    </w:lvl>
    <w:lvl w:ilvl="1">
      <w:start w:val="1"/>
      <w:numFmt w:val="bullet"/>
      <w:lvlText w:val="o"/>
      <w:lvlJc w:val="left"/>
      <w:pPr>
        <w:ind w:left="1615" w:hanging="360"/>
      </w:pPr>
      <w:rPr>
        <w:rFonts w:ascii="Courier New" w:cs="Courier New" w:eastAsia="Courier New" w:hAnsi="Courier New"/>
      </w:rPr>
    </w:lvl>
    <w:lvl w:ilvl="2">
      <w:start w:val="1"/>
      <w:numFmt w:val="bullet"/>
      <w:lvlText w:val="▪"/>
      <w:lvlJc w:val="left"/>
      <w:pPr>
        <w:ind w:left="2335" w:hanging="360"/>
      </w:pPr>
      <w:rPr>
        <w:rFonts w:ascii="Noto Sans Symbols" w:cs="Noto Sans Symbols" w:eastAsia="Noto Sans Symbols" w:hAnsi="Noto Sans Symbols"/>
      </w:rPr>
    </w:lvl>
    <w:lvl w:ilvl="3">
      <w:start w:val="1"/>
      <w:numFmt w:val="bullet"/>
      <w:lvlText w:val="●"/>
      <w:lvlJc w:val="left"/>
      <w:pPr>
        <w:ind w:left="3055" w:hanging="360"/>
      </w:pPr>
      <w:rPr>
        <w:rFonts w:ascii="Noto Sans Symbols" w:cs="Noto Sans Symbols" w:eastAsia="Noto Sans Symbols" w:hAnsi="Noto Sans Symbols"/>
      </w:rPr>
    </w:lvl>
    <w:lvl w:ilvl="4">
      <w:start w:val="1"/>
      <w:numFmt w:val="bullet"/>
      <w:lvlText w:val="o"/>
      <w:lvlJc w:val="left"/>
      <w:pPr>
        <w:ind w:left="3775" w:hanging="360"/>
      </w:pPr>
      <w:rPr>
        <w:rFonts w:ascii="Courier New" w:cs="Courier New" w:eastAsia="Courier New" w:hAnsi="Courier New"/>
      </w:rPr>
    </w:lvl>
    <w:lvl w:ilvl="5">
      <w:start w:val="1"/>
      <w:numFmt w:val="bullet"/>
      <w:lvlText w:val="▪"/>
      <w:lvlJc w:val="left"/>
      <w:pPr>
        <w:ind w:left="4495" w:hanging="360"/>
      </w:pPr>
      <w:rPr>
        <w:rFonts w:ascii="Noto Sans Symbols" w:cs="Noto Sans Symbols" w:eastAsia="Noto Sans Symbols" w:hAnsi="Noto Sans Symbols"/>
      </w:rPr>
    </w:lvl>
    <w:lvl w:ilvl="6">
      <w:start w:val="1"/>
      <w:numFmt w:val="bullet"/>
      <w:lvlText w:val="●"/>
      <w:lvlJc w:val="left"/>
      <w:pPr>
        <w:ind w:left="5215" w:hanging="360"/>
      </w:pPr>
      <w:rPr>
        <w:rFonts w:ascii="Noto Sans Symbols" w:cs="Noto Sans Symbols" w:eastAsia="Noto Sans Symbols" w:hAnsi="Noto Sans Symbols"/>
      </w:rPr>
    </w:lvl>
    <w:lvl w:ilvl="7">
      <w:start w:val="1"/>
      <w:numFmt w:val="bullet"/>
      <w:lvlText w:val="o"/>
      <w:lvlJc w:val="left"/>
      <w:pPr>
        <w:ind w:left="5935" w:hanging="360"/>
      </w:pPr>
      <w:rPr>
        <w:rFonts w:ascii="Courier New" w:cs="Courier New" w:eastAsia="Courier New" w:hAnsi="Courier New"/>
      </w:rPr>
    </w:lvl>
    <w:lvl w:ilvl="8">
      <w:start w:val="1"/>
      <w:numFmt w:val="bullet"/>
      <w:lvlText w:val="▪"/>
      <w:lvlJc w:val="left"/>
      <w:pPr>
        <w:ind w:left="6655" w:hanging="360"/>
      </w:pPr>
      <w:rPr>
        <w:rFonts w:ascii="Noto Sans Symbols" w:cs="Noto Sans Symbols" w:eastAsia="Noto Sans Symbols" w:hAnsi="Noto Sans Symbols"/>
      </w:rPr>
    </w:lvl>
  </w:abstractNum>
  <w:abstractNum w:abstractNumId="11">
    <w:lvl w:ilvl="0">
      <w:start w:val="1"/>
      <w:numFmt w:val="bullet"/>
      <w:lvlText w:val="–"/>
      <w:lvlJc w:val="left"/>
      <w:pPr>
        <w:ind w:left="895" w:hanging="360"/>
      </w:pPr>
      <w:rPr>
        <w:rFonts w:ascii="Times New Roman" w:cs="Times New Roman" w:eastAsia="Times New Roman" w:hAnsi="Times New Roman"/>
      </w:rPr>
    </w:lvl>
    <w:lvl w:ilvl="1">
      <w:start w:val="1"/>
      <w:numFmt w:val="bullet"/>
      <w:lvlText w:val="o"/>
      <w:lvlJc w:val="left"/>
      <w:pPr>
        <w:ind w:left="1615" w:hanging="360"/>
      </w:pPr>
      <w:rPr>
        <w:rFonts w:ascii="Courier New" w:cs="Courier New" w:eastAsia="Courier New" w:hAnsi="Courier New"/>
      </w:rPr>
    </w:lvl>
    <w:lvl w:ilvl="2">
      <w:start w:val="1"/>
      <w:numFmt w:val="bullet"/>
      <w:lvlText w:val="▪"/>
      <w:lvlJc w:val="left"/>
      <w:pPr>
        <w:ind w:left="2335" w:hanging="360"/>
      </w:pPr>
      <w:rPr>
        <w:rFonts w:ascii="Noto Sans Symbols" w:cs="Noto Sans Symbols" w:eastAsia="Noto Sans Symbols" w:hAnsi="Noto Sans Symbols"/>
      </w:rPr>
    </w:lvl>
    <w:lvl w:ilvl="3">
      <w:start w:val="1"/>
      <w:numFmt w:val="bullet"/>
      <w:lvlText w:val="●"/>
      <w:lvlJc w:val="left"/>
      <w:pPr>
        <w:ind w:left="3055" w:hanging="360"/>
      </w:pPr>
      <w:rPr>
        <w:rFonts w:ascii="Noto Sans Symbols" w:cs="Noto Sans Symbols" w:eastAsia="Noto Sans Symbols" w:hAnsi="Noto Sans Symbols"/>
      </w:rPr>
    </w:lvl>
    <w:lvl w:ilvl="4">
      <w:start w:val="1"/>
      <w:numFmt w:val="bullet"/>
      <w:lvlText w:val="o"/>
      <w:lvlJc w:val="left"/>
      <w:pPr>
        <w:ind w:left="3775" w:hanging="360"/>
      </w:pPr>
      <w:rPr>
        <w:rFonts w:ascii="Courier New" w:cs="Courier New" w:eastAsia="Courier New" w:hAnsi="Courier New"/>
      </w:rPr>
    </w:lvl>
    <w:lvl w:ilvl="5">
      <w:start w:val="1"/>
      <w:numFmt w:val="bullet"/>
      <w:lvlText w:val="▪"/>
      <w:lvlJc w:val="left"/>
      <w:pPr>
        <w:ind w:left="4495" w:hanging="360"/>
      </w:pPr>
      <w:rPr>
        <w:rFonts w:ascii="Noto Sans Symbols" w:cs="Noto Sans Symbols" w:eastAsia="Noto Sans Symbols" w:hAnsi="Noto Sans Symbols"/>
      </w:rPr>
    </w:lvl>
    <w:lvl w:ilvl="6">
      <w:start w:val="1"/>
      <w:numFmt w:val="bullet"/>
      <w:lvlText w:val="●"/>
      <w:lvlJc w:val="left"/>
      <w:pPr>
        <w:ind w:left="5215" w:hanging="360"/>
      </w:pPr>
      <w:rPr>
        <w:rFonts w:ascii="Noto Sans Symbols" w:cs="Noto Sans Symbols" w:eastAsia="Noto Sans Symbols" w:hAnsi="Noto Sans Symbols"/>
      </w:rPr>
    </w:lvl>
    <w:lvl w:ilvl="7">
      <w:start w:val="1"/>
      <w:numFmt w:val="bullet"/>
      <w:lvlText w:val="o"/>
      <w:lvlJc w:val="left"/>
      <w:pPr>
        <w:ind w:left="5935" w:hanging="360"/>
      </w:pPr>
      <w:rPr>
        <w:rFonts w:ascii="Courier New" w:cs="Courier New" w:eastAsia="Courier New" w:hAnsi="Courier New"/>
      </w:rPr>
    </w:lvl>
    <w:lvl w:ilvl="8">
      <w:start w:val="1"/>
      <w:numFmt w:val="bullet"/>
      <w:lvlText w:val="▪"/>
      <w:lvlJc w:val="left"/>
      <w:pPr>
        <w:ind w:left="6655" w:hanging="360"/>
      </w:pPr>
      <w:rPr>
        <w:rFonts w:ascii="Noto Sans Symbols" w:cs="Noto Sans Symbols" w:eastAsia="Noto Sans Symbols" w:hAnsi="Noto Sans Symbols"/>
      </w:rPr>
    </w:lvl>
  </w:abstractNum>
  <w:abstractNum w:abstractNumId="12">
    <w:lvl w:ilvl="0">
      <w:start w:val="1"/>
      <w:numFmt w:val="bullet"/>
      <w:lvlText w:val="–"/>
      <w:lvlJc w:val="left"/>
      <w:pPr>
        <w:ind w:left="896" w:hanging="360"/>
      </w:pPr>
      <w:rPr>
        <w:rFonts w:ascii="Times New Roman" w:cs="Times New Roman" w:eastAsia="Times New Roman" w:hAnsi="Times New Roman"/>
      </w:rPr>
    </w:lvl>
    <w:lvl w:ilvl="1">
      <w:start w:val="1"/>
      <w:numFmt w:val="bullet"/>
      <w:lvlText w:val="o"/>
      <w:lvlJc w:val="left"/>
      <w:pPr>
        <w:ind w:left="1616" w:hanging="360"/>
      </w:pPr>
      <w:rPr>
        <w:rFonts w:ascii="Courier New" w:cs="Courier New" w:eastAsia="Courier New" w:hAnsi="Courier New"/>
      </w:rPr>
    </w:lvl>
    <w:lvl w:ilvl="2">
      <w:start w:val="1"/>
      <w:numFmt w:val="bullet"/>
      <w:lvlText w:val="▪"/>
      <w:lvlJc w:val="left"/>
      <w:pPr>
        <w:ind w:left="2336" w:hanging="360"/>
      </w:pPr>
      <w:rPr>
        <w:rFonts w:ascii="Noto Sans Symbols" w:cs="Noto Sans Symbols" w:eastAsia="Noto Sans Symbols" w:hAnsi="Noto Sans Symbols"/>
      </w:rPr>
    </w:lvl>
    <w:lvl w:ilvl="3">
      <w:start w:val="1"/>
      <w:numFmt w:val="bullet"/>
      <w:lvlText w:val="●"/>
      <w:lvlJc w:val="left"/>
      <w:pPr>
        <w:ind w:left="3056" w:hanging="360"/>
      </w:pPr>
      <w:rPr>
        <w:rFonts w:ascii="Noto Sans Symbols" w:cs="Noto Sans Symbols" w:eastAsia="Noto Sans Symbols" w:hAnsi="Noto Sans Symbols"/>
      </w:rPr>
    </w:lvl>
    <w:lvl w:ilvl="4">
      <w:start w:val="1"/>
      <w:numFmt w:val="bullet"/>
      <w:lvlText w:val="o"/>
      <w:lvlJc w:val="left"/>
      <w:pPr>
        <w:ind w:left="3776" w:hanging="360"/>
      </w:pPr>
      <w:rPr>
        <w:rFonts w:ascii="Courier New" w:cs="Courier New" w:eastAsia="Courier New" w:hAnsi="Courier New"/>
      </w:rPr>
    </w:lvl>
    <w:lvl w:ilvl="5">
      <w:start w:val="1"/>
      <w:numFmt w:val="bullet"/>
      <w:lvlText w:val="▪"/>
      <w:lvlJc w:val="left"/>
      <w:pPr>
        <w:ind w:left="4496" w:hanging="360"/>
      </w:pPr>
      <w:rPr>
        <w:rFonts w:ascii="Noto Sans Symbols" w:cs="Noto Sans Symbols" w:eastAsia="Noto Sans Symbols" w:hAnsi="Noto Sans Symbols"/>
      </w:rPr>
    </w:lvl>
    <w:lvl w:ilvl="6">
      <w:start w:val="1"/>
      <w:numFmt w:val="bullet"/>
      <w:lvlText w:val="●"/>
      <w:lvlJc w:val="left"/>
      <w:pPr>
        <w:ind w:left="5216" w:hanging="360"/>
      </w:pPr>
      <w:rPr>
        <w:rFonts w:ascii="Noto Sans Symbols" w:cs="Noto Sans Symbols" w:eastAsia="Noto Sans Symbols" w:hAnsi="Noto Sans Symbols"/>
      </w:rPr>
    </w:lvl>
    <w:lvl w:ilvl="7">
      <w:start w:val="1"/>
      <w:numFmt w:val="bullet"/>
      <w:lvlText w:val="o"/>
      <w:lvlJc w:val="left"/>
      <w:pPr>
        <w:ind w:left="5936" w:hanging="360"/>
      </w:pPr>
      <w:rPr>
        <w:rFonts w:ascii="Courier New" w:cs="Courier New" w:eastAsia="Courier New" w:hAnsi="Courier New"/>
      </w:rPr>
    </w:lvl>
    <w:lvl w:ilvl="8">
      <w:start w:val="1"/>
      <w:numFmt w:val="bullet"/>
      <w:lvlText w:val="▪"/>
      <w:lvlJc w:val="left"/>
      <w:pPr>
        <w:ind w:left="6656"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keepLines w:val="1"/>
      <w:spacing w:before="200" w:line="276" w:lineRule="auto"/>
    </w:pPr>
    <w:rPr>
      <w:rFonts w:ascii="Cambria" w:cs="Cambria" w:eastAsia="Cambria" w:hAnsi="Cambria"/>
      <w:b w:val="1"/>
      <w:i w:val="1"/>
      <w:color w:val="4f81bd"/>
      <w:sz w:val="22"/>
      <w:szCs w:val="22"/>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E74389"/>
    <w:pPr>
      <w:spacing w:after="0" w:line="240" w:lineRule="auto"/>
    </w:pPr>
    <w:rPr>
      <w:rFonts w:ascii="Calibri" w:cs="Arial" w:eastAsia="Calibri" w:hAnsi="Calibri"/>
      <w:sz w:val="20"/>
      <w:szCs w:val="20"/>
      <w:lang w:eastAsia="ru-RU"/>
    </w:rPr>
  </w:style>
  <w:style w:type="paragraph" w:styleId="2">
    <w:name w:val="heading 2"/>
    <w:basedOn w:val="a"/>
    <w:next w:val="a"/>
    <w:link w:val="20"/>
    <w:uiPriority w:val="9"/>
    <w:semiHidden w:val="1"/>
    <w:unhideWhenUsed w:val="1"/>
    <w:qFormat w:val="1"/>
    <w:rsid w:val="00E74389"/>
    <w:pPr>
      <w:keepNext w:val="1"/>
      <w:spacing w:after="60" w:before="240"/>
      <w:outlineLvl w:val="1"/>
    </w:pPr>
    <w:rPr>
      <w:rFonts w:asciiTheme="majorHAnsi" w:cstheme="majorBidi" w:eastAsiaTheme="majorEastAsia" w:hAnsiTheme="majorHAnsi"/>
      <w:b w:val="1"/>
      <w:bCs w:val="1"/>
      <w:i w:val="1"/>
      <w:iCs w:val="1"/>
      <w:sz w:val="28"/>
      <w:szCs w:val="28"/>
    </w:rPr>
  </w:style>
  <w:style w:type="paragraph" w:styleId="3">
    <w:name w:val="heading 3"/>
    <w:basedOn w:val="a"/>
    <w:next w:val="a"/>
    <w:link w:val="30"/>
    <w:uiPriority w:val="9"/>
    <w:semiHidden w:val="1"/>
    <w:unhideWhenUsed w:val="1"/>
    <w:qFormat w:val="1"/>
    <w:rsid w:val="00E74389"/>
    <w:pPr>
      <w:keepNext w:val="1"/>
      <w:spacing w:after="60" w:before="240"/>
      <w:outlineLvl w:val="2"/>
    </w:pPr>
    <w:rPr>
      <w:rFonts w:asciiTheme="majorHAnsi" w:cstheme="majorBidi" w:eastAsiaTheme="majorEastAsia" w:hAnsiTheme="majorHAnsi"/>
      <w:b w:val="1"/>
      <w:bCs w:val="1"/>
      <w:sz w:val="26"/>
      <w:szCs w:val="26"/>
    </w:rPr>
  </w:style>
  <w:style w:type="paragraph" w:styleId="4">
    <w:name w:val="heading 4"/>
    <w:basedOn w:val="a"/>
    <w:next w:val="a"/>
    <w:link w:val="40"/>
    <w:unhideWhenUsed w:val="1"/>
    <w:qFormat w:val="1"/>
    <w:rsid w:val="00E74389"/>
    <w:pPr>
      <w:keepNext w:val="1"/>
      <w:keepLines w:val="1"/>
      <w:spacing w:before="200" w:line="276" w:lineRule="auto"/>
      <w:outlineLvl w:val="3"/>
    </w:pPr>
    <w:rPr>
      <w:rFonts w:asciiTheme="majorHAnsi" w:cstheme="majorBidi" w:eastAsiaTheme="majorEastAsia" w:hAnsiTheme="majorHAnsi"/>
      <w:b w:val="1"/>
      <w:bCs w:val="1"/>
      <w:i w:val="1"/>
      <w:iCs w:val="1"/>
      <w:color w:val="4f81bd" w:themeColor="accent1"/>
      <w:sz w:val="22"/>
      <w:szCs w:val="22"/>
      <w:lang w:eastAsia="en-US"/>
    </w:rPr>
  </w:style>
  <w:style w:type="paragraph" w:styleId="5">
    <w:name w:val="heading 5"/>
    <w:basedOn w:val="a"/>
    <w:next w:val="a"/>
    <w:link w:val="50"/>
    <w:uiPriority w:val="9"/>
    <w:semiHidden w:val="1"/>
    <w:unhideWhenUsed w:val="1"/>
    <w:qFormat w:val="1"/>
    <w:rsid w:val="00E74389"/>
    <w:pPr>
      <w:spacing w:after="60" w:before="240"/>
      <w:outlineLvl w:val="4"/>
    </w:pPr>
    <w:rPr>
      <w:rFonts w:asciiTheme="minorHAnsi" w:cstheme="minorBidi" w:eastAsiaTheme="minorEastAsia" w:hAnsiTheme="minorHAnsi"/>
      <w:b w:val="1"/>
      <w:bCs w:val="1"/>
      <w:i w:val="1"/>
      <w:iCs w:val="1"/>
      <w:sz w:val="26"/>
      <w:szCs w:val="26"/>
    </w:rPr>
  </w:style>
  <w:style w:type="paragraph" w:styleId="6">
    <w:name w:val="heading 6"/>
    <w:basedOn w:val="a"/>
    <w:next w:val="a"/>
    <w:link w:val="60"/>
    <w:uiPriority w:val="9"/>
    <w:semiHidden w:val="1"/>
    <w:unhideWhenUsed w:val="1"/>
    <w:qFormat w:val="1"/>
    <w:rsid w:val="00E74389"/>
    <w:pPr>
      <w:spacing w:after="60" w:before="240"/>
      <w:outlineLvl w:val="5"/>
    </w:pPr>
    <w:rPr>
      <w:rFonts w:asciiTheme="minorHAnsi" w:cstheme="minorBidi" w:eastAsiaTheme="minorEastAsia" w:hAnsiTheme="minorHAnsi"/>
      <w:b w:val="1"/>
      <w:bCs w:val="1"/>
      <w:sz w:val="22"/>
      <w:szCs w:val="22"/>
    </w:rPr>
  </w:style>
  <w:style w:type="paragraph" w:styleId="7">
    <w:name w:val="heading 7"/>
    <w:basedOn w:val="a"/>
    <w:next w:val="a"/>
    <w:link w:val="70"/>
    <w:unhideWhenUsed w:val="1"/>
    <w:qFormat w:val="1"/>
    <w:rsid w:val="00E74389"/>
    <w:pPr>
      <w:keepNext w:val="1"/>
      <w:keepLines w:val="1"/>
      <w:spacing w:before="200" w:line="276" w:lineRule="auto"/>
      <w:outlineLvl w:val="6"/>
    </w:pPr>
    <w:rPr>
      <w:rFonts w:asciiTheme="majorHAnsi" w:cstheme="majorBidi" w:eastAsiaTheme="majorEastAsia" w:hAnsiTheme="majorHAnsi"/>
      <w:i w:val="1"/>
      <w:iCs w:val="1"/>
      <w:color w:val="404040" w:themeColor="text1" w:themeTint="0000BF"/>
      <w:sz w:val="22"/>
      <w:szCs w:val="22"/>
      <w:lang w:eastAsia="en-US"/>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20" w:customStyle="1">
    <w:name w:val="Заголовок 2 Знак"/>
    <w:basedOn w:val="a0"/>
    <w:link w:val="2"/>
    <w:uiPriority w:val="9"/>
    <w:semiHidden w:val="1"/>
    <w:rsid w:val="00E74389"/>
    <w:rPr>
      <w:rFonts w:asciiTheme="majorHAnsi" w:cstheme="majorBidi" w:eastAsiaTheme="majorEastAsia" w:hAnsiTheme="majorHAnsi"/>
      <w:b w:val="1"/>
      <w:bCs w:val="1"/>
      <w:i w:val="1"/>
      <w:iCs w:val="1"/>
      <w:sz w:val="28"/>
      <w:szCs w:val="28"/>
      <w:lang w:eastAsia="ru-RU"/>
    </w:rPr>
  </w:style>
  <w:style w:type="character" w:styleId="30" w:customStyle="1">
    <w:name w:val="Заголовок 3 Знак"/>
    <w:basedOn w:val="a0"/>
    <w:link w:val="3"/>
    <w:uiPriority w:val="9"/>
    <w:semiHidden w:val="1"/>
    <w:rsid w:val="00E74389"/>
    <w:rPr>
      <w:rFonts w:asciiTheme="majorHAnsi" w:cstheme="majorBidi" w:eastAsiaTheme="majorEastAsia" w:hAnsiTheme="majorHAnsi"/>
      <w:b w:val="1"/>
      <w:bCs w:val="1"/>
      <w:sz w:val="26"/>
      <w:szCs w:val="26"/>
      <w:lang w:eastAsia="ru-RU"/>
    </w:rPr>
  </w:style>
  <w:style w:type="character" w:styleId="40" w:customStyle="1">
    <w:name w:val="Заголовок 4 Знак"/>
    <w:basedOn w:val="a0"/>
    <w:link w:val="4"/>
    <w:rsid w:val="00E74389"/>
    <w:rPr>
      <w:rFonts w:asciiTheme="majorHAnsi" w:cstheme="majorBidi" w:eastAsiaTheme="majorEastAsia" w:hAnsiTheme="majorHAnsi"/>
      <w:b w:val="1"/>
      <w:bCs w:val="1"/>
      <w:i w:val="1"/>
      <w:iCs w:val="1"/>
      <w:color w:val="4f81bd" w:themeColor="accent1"/>
    </w:rPr>
  </w:style>
  <w:style w:type="character" w:styleId="50" w:customStyle="1">
    <w:name w:val="Заголовок 5 Знак"/>
    <w:basedOn w:val="a0"/>
    <w:link w:val="5"/>
    <w:uiPriority w:val="9"/>
    <w:semiHidden w:val="1"/>
    <w:rsid w:val="00E74389"/>
    <w:rPr>
      <w:rFonts w:eastAsiaTheme="minorEastAsia"/>
      <w:b w:val="1"/>
      <w:bCs w:val="1"/>
      <w:i w:val="1"/>
      <w:iCs w:val="1"/>
      <w:sz w:val="26"/>
      <w:szCs w:val="26"/>
      <w:lang w:eastAsia="ru-RU"/>
    </w:rPr>
  </w:style>
  <w:style w:type="character" w:styleId="60" w:customStyle="1">
    <w:name w:val="Заголовок 6 Знак"/>
    <w:basedOn w:val="a0"/>
    <w:link w:val="6"/>
    <w:uiPriority w:val="9"/>
    <w:semiHidden w:val="1"/>
    <w:rsid w:val="00E74389"/>
    <w:rPr>
      <w:rFonts w:eastAsiaTheme="minorEastAsia"/>
      <w:b w:val="1"/>
      <w:bCs w:val="1"/>
      <w:lang w:eastAsia="ru-RU"/>
    </w:rPr>
  </w:style>
  <w:style w:type="character" w:styleId="70" w:customStyle="1">
    <w:name w:val="Заголовок 7 Знак"/>
    <w:basedOn w:val="a0"/>
    <w:link w:val="7"/>
    <w:rsid w:val="00E74389"/>
    <w:rPr>
      <w:rFonts w:asciiTheme="majorHAnsi" w:cstheme="majorBidi" w:eastAsiaTheme="majorEastAsia" w:hAnsiTheme="majorHAnsi"/>
      <w:i w:val="1"/>
      <w:iCs w:val="1"/>
      <w:color w:val="404040" w:themeColor="text1" w:themeTint="0000BF"/>
    </w:rPr>
  </w:style>
  <w:style w:type="paragraph" w:styleId="21">
    <w:name w:val="Body Text Indent 2"/>
    <w:basedOn w:val="a"/>
    <w:link w:val="22"/>
    <w:rsid w:val="00E74389"/>
    <w:pPr>
      <w:spacing w:line="360" w:lineRule="auto"/>
      <w:ind w:firstLine="567"/>
      <w:jc w:val="both"/>
    </w:pPr>
    <w:rPr>
      <w:rFonts w:ascii="Times New Roman" w:cs="Times New Roman" w:eastAsia="Times New Roman" w:hAnsi="Times New Roman"/>
      <w:sz w:val="28"/>
      <w:lang w:val="uk-UA"/>
    </w:rPr>
  </w:style>
  <w:style w:type="character" w:styleId="22" w:customStyle="1">
    <w:name w:val="Основной текст с отступом 2 Знак"/>
    <w:basedOn w:val="a0"/>
    <w:link w:val="21"/>
    <w:rsid w:val="00E74389"/>
    <w:rPr>
      <w:rFonts w:ascii="Times New Roman" w:cs="Times New Roman" w:eastAsia="Times New Roman" w:hAnsi="Times New Roman"/>
      <w:sz w:val="28"/>
      <w:szCs w:val="20"/>
      <w:lang w:eastAsia="ru-RU" w:val="uk-UA"/>
    </w:rPr>
  </w:style>
  <w:style w:type="paragraph" w:styleId="210" w:customStyle="1">
    <w:name w:val="Основной текст 21"/>
    <w:basedOn w:val="a"/>
    <w:rsid w:val="00E74389"/>
    <w:pPr>
      <w:suppressAutoHyphens w:val="1"/>
      <w:jc w:val="both"/>
    </w:pPr>
    <w:rPr>
      <w:rFonts w:ascii="Times New Roman" w:cs="Times New Roman" w:eastAsia="Times New Roman" w:hAnsi="Times New Roman"/>
      <w:b w:val="1"/>
      <w:sz w:val="28"/>
      <w:lang w:eastAsia="ar-SA"/>
    </w:rPr>
  </w:style>
  <w:style w:type="character" w:styleId="st" w:customStyle="1">
    <w:name w:val="st"/>
    <w:basedOn w:val="a0"/>
    <w:rsid w:val="00E74389"/>
  </w:style>
  <w:style w:type="character" w:styleId="y0nh2b" w:customStyle="1">
    <w:name w:val="y0nh2b"/>
    <w:basedOn w:val="a0"/>
    <w:rsid w:val="00E74389"/>
  </w:style>
  <w:style w:type="character" w:styleId="BodyTextChar" w:customStyle="1">
    <w:name w:val="Body Text Char"/>
    <w:link w:val="TextBody"/>
    <w:locked w:val="1"/>
    <w:rsid w:val="00E74389"/>
    <w:rPr>
      <w:rFonts w:ascii="Times New Roman" w:cs="Times New Roman" w:hAnsi="Times New Roman"/>
      <w:lang w:val="en-US"/>
    </w:rPr>
  </w:style>
  <w:style w:type="paragraph" w:styleId="TextBody" w:customStyle="1">
    <w:name w:val="Text Body"/>
    <w:basedOn w:val="a"/>
    <w:link w:val="BodyTextChar"/>
    <w:rsid w:val="00E74389"/>
    <w:pPr>
      <w:widowControl w:val="0"/>
      <w:suppressAutoHyphens w:val="1"/>
    </w:pPr>
    <w:rPr>
      <w:rFonts w:ascii="Times New Roman" w:cs="Times New Roman" w:hAnsi="Times New Roman" w:eastAsiaTheme="minorHAnsi"/>
      <w:sz w:val="22"/>
      <w:szCs w:val="22"/>
      <w:lang w:eastAsia="en-US" w:val="en-US"/>
    </w:rPr>
  </w:style>
  <w:style w:type="character" w:styleId="a3">
    <w:name w:val="Hyperlink"/>
    <w:basedOn w:val="a0"/>
    <w:uiPriority w:val="99"/>
    <w:unhideWhenUsed w:val="1"/>
    <w:rsid w:val="00E74389"/>
    <w:rPr>
      <w:color w:val="0000ff"/>
      <w:u w:val="single"/>
    </w:rPr>
  </w:style>
  <w:style w:type="paragraph" w:styleId="a4">
    <w:name w:val="Normal (Web)"/>
    <w:basedOn w:val="a"/>
    <w:rsid w:val="00E74389"/>
    <w:pPr>
      <w:spacing w:after="100" w:afterAutospacing="1" w:before="100" w:beforeAutospacing="1"/>
    </w:pPr>
    <w:rPr>
      <w:rFonts w:ascii="Times New Roman" w:cs="Times New Roman" w:eastAsia="Times New Roman" w:hAnsi="Times New Roman"/>
      <w:sz w:val="24"/>
      <w:szCs w:val="24"/>
    </w:rPr>
  </w:style>
  <w:style w:type="character" w:styleId="apple-converted-space" w:customStyle="1">
    <w:name w:val="apple-converted-space"/>
    <w:basedOn w:val="a0"/>
    <w:rsid w:val="00E74389"/>
  </w:style>
  <w:style w:type="paragraph" w:styleId="TableParagraph" w:customStyle="1">
    <w:name w:val="Table Paragraph"/>
    <w:basedOn w:val="a"/>
    <w:rsid w:val="00E74389"/>
    <w:pPr>
      <w:widowControl w:val="0"/>
      <w:suppressAutoHyphens w:val="1"/>
      <w:spacing w:line="275" w:lineRule="exact"/>
      <w:ind w:left="100"/>
    </w:pPr>
    <w:rPr>
      <w:rFonts w:ascii="Times New Roman" w:cs="Times New Roman" w:hAnsi="Times New Roman"/>
      <w:sz w:val="22"/>
      <w:szCs w:val="22"/>
      <w:lang w:eastAsia="en-US" w:val="en-US"/>
    </w:rPr>
  </w:style>
  <w:style w:type="paragraph" w:styleId="a5">
    <w:name w:val="Block Text"/>
    <w:basedOn w:val="a"/>
    <w:rsid w:val="00E74389"/>
    <w:pPr>
      <w:shd w:color="auto" w:fill="ffffff" w:val="clear"/>
      <w:spacing w:line="360" w:lineRule="auto"/>
      <w:ind w:left="7" w:right="5" w:firstLine="713"/>
      <w:jc w:val="both"/>
    </w:pPr>
    <w:rPr>
      <w:rFonts w:ascii="Times New Roman" w:cs="Times New Roman" w:eastAsia="Times New Roman" w:hAnsi="Times New Roman"/>
      <w:color w:val="000000"/>
      <w:spacing w:val="-2"/>
      <w:sz w:val="28"/>
      <w:szCs w:val="28"/>
      <w:lang w:val="uk-UA"/>
    </w:rPr>
  </w:style>
  <w:style w:type="character" w:styleId="a6" w:customStyle="1">
    <w:name w:val="Основной текст_"/>
    <w:basedOn w:val="a0"/>
    <w:link w:val="71"/>
    <w:rsid w:val="00E74389"/>
    <w:rPr>
      <w:sz w:val="27"/>
      <w:szCs w:val="27"/>
      <w:shd w:color="auto" w:fill="ffffff" w:val="clear"/>
    </w:rPr>
  </w:style>
  <w:style w:type="character" w:styleId="1" w:customStyle="1">
    <w:name w:val="Основной текст1"/>
    <w:basedOn w:val="a6"/>
    <w:rsid w:val="00E74389"/>
    <w:rPr>
      <w:color w:val="000000"/>
      <w:spacing w:val="0"/>
      <w:w w:val="100"/>
      <w:position w:val="0"/>
      <w:sz w:val="27"/>
      <w:szCs w:val="27"/>
      <w:u w:val="single"/>
      <w:shd w:color="auto" w:fill="ffffff" w:val="clear"/>
      <w:lang w:val="uk-UA"/>
    </w:rPr>
  </w:style>
  <w:style w:type="character" w:styleId="10" w:customStyle="1">
    <w:name w:val="Заголовок №1_"/>
    <w:basedOn w:val="a0"/>
    <w:link w:val="11"/>
    <w:rsid w:val="00E74389"/>
    <w:rPr>
      <w:sz w:val="27"/>
      <w:szCs w:val="27"/>
      <w:shd w:color="auto" w:fill="ffffff" w:val="clear"/>
    </w:rPr>
  </w:style>
  <w:style w:type="character" w:styleId="31" w:customStyle="1">
    <w:name w:val="Основной текст (3)_"/>
    <w:basedOn w:val="a0"/>
    <w:link w:val="32"/>
    <w:rsid w:val="00E74389"/>
    <w:rPr>
      <w:i w:val="1"/>
      <w:iCs w:val="1"/>
      <w:sz w:val="27"/>
      <w:szCs w:val="27"/>
      <w:shd w:color="auto" w:fill="ffffff" w:val="clear"/>
    </w:rPr>
  </w:style>
  <w:style w:type="character" w:styleId="33" w:customStyle="1">
    <w:name w:val="Основной текст (3) + Не курсив"/>
    <w:basedOn w:val="31"/>
    <w:rsid w:val="00E74389"/>
    <w:rPr>
      <w:i w:val="1"/>
      <w:iCs w:val="1"/>
      <w:color w:val="000000"/>
      <w:spacing w:val="0"/>
      <w:w w:val="100"/>
      <w:position w:val="0"/>
      <w:sz w:val="27"/>
      <w:szCs w:val="27"/>
      <w:shd w:color="auto" w:fill="ffffff" w:val="clear"/>
      <w:lang w:val="uk-UA"/>
    </w:rPr>
  </w:style>
  <w:style w:type="character" w:styleId="313pt" w:customStyle="1">
    <w:name w:val="Основной текст (3) + 13 pt;Полужирный"/>
    <w:basedOn w:val="31"/>
    <w:rsid w:val="00E74389"/>
    <w:rPr>
      <w:b w:val="1"/>
      <w:bCs w:val="1"/>
      <w:i w:val="1"/>
      <w:iCs w:val="1"/>
      <w:color w:val="000000"/>
      <w:spacing w:val="0"/>
      <w:w w:val="100"/>
      <w:position w:val="0"/>
      <w:sz w:val="26"/>
      <w:szCs w:val="26"/>
      <w:shd w:color="auto" w:fill="ffffff" w:val="clear"/>
      <w:lang w:val="uk-UA"/>
    </w:rPr>
  </w:style>
  <w:style w:type="character" w:styleId="13pt" w:customStyle="1">
    <w:name w:val="Основной текст + 13 pt;Полужирный;Курсив"/>
    <w:basedOn w:val="a6"/>
    <w:rsid w:val="00E74389"/>
    <w:rPr>
      <w:b w:val="1"/>
      <w:bCs w:val="1"/>
      <w:i w:val="1"/>
      <w:iCs w:val="1"/>
      <w:color w:val="000000"/>
      <w:spacing w:val="0"/>
      <w:w w:val="100"/>
      <w:position w:val="0"/>
      <w:sz w:val="26"/>
      <w:szCs w:val="26"/>
      <w:shd w:color="auto" w:fill="ffffff" w:val="clear"/>
      <w:lang w:val="uk-UA"/>
    </w:rPr>
  </w:style>
  <w:style w:type="character" w:styleId="113pt" w:customStyle="1">
    <w:name w:val="Заголовок №1 + 13 pt;Полужирный;Курсив"/>
    <w:basedOn w:val="10"/>
    <w:rsid w:val="00E74389"/>
    <w:rPr>
      <w:b w:val="1"/>
      <w:bCs w:val="1"/>
      <w:i w:val="1"/>
      <w:iCs w:val="1"/>
      <w:color w:val="000000"/>
      <w:spacing w:val="0"/>
      <w:w w:val="100"/>
      <w:position w:val="0"/>
      <w:sz w:val="26"/>
      <w:szCs w:val="26"/>
      <w:shd w:color="auto" w:fill="ffffff" w:val="clear"/>
      <w:lang w:val="uk-UA"/>
    </w:rPr>
  </w:style>
  <w:style w:type="character" w:styleId="61" w:customStyle="1">
    <w:name w:val="Основной текст6"/>
    <w:basedOn w:val="a6"/>
    <w:rsid w:val="00E74389"/>
    <w:rPr>
      <w:color w:val="000000"/>
      <w:spacing w:val="0"/>
      <w:w w:val="100"/>
      <w:position w:val="0"/>
      <w:sz w:val="27"/>
      <w:szCs w:val="27"/>
      <w:shd w:color="auto" w:fill="ffffff" w:val="clear"/>
      <w:lang w:val="uk-UA"/>
    </w:rPr>
  </w:style>
  <w:style w:type="paragraph" w:styleId="71" w:customStyle="1">
    <w:name w:val="Основной текст7"/>
    <w:basedOn w:val="a"/>
    <w:link w:val="a6"/>
    <w:rsid w:val="00E74389"/>
    <w:pPr>
      <w:widowControl w:val="0"/>
      <w:shd w:color="auto" w:fill="ffffff" w:val="clear"/>
      <w:spacing w:after="3300" w:line="480" w:lineRule="exact"/>
      <w:jc w:val="center"/>
    </w:pPr>
    <w:rPr>
      <w:rFonts w:asciiTheme="minorHAnsi" w:cstheme="minorBidi" w:eastAsiaTheme="minorHAnsi" w:hAnsiTheme="minorHAnsi"/>
      <w:sz w:val="27"/>
      <w:szCs w:val="27"/>
      <w:lang w:eastAsia="en-US"/>
    </w:rPr>
  </w:style>
  <w:style w:type="paragraph" w:styleId="11" w:customStyle="1">
    <w:name w:val="Заголовок №1"/>
    <w:basedOn w:val="a"/>
    <w:link w:val="10"/>
    <w:rsid w:val="00E74389"/>
    <w:pPr>
      <w:widowControl w:val="0"/>
      <w:shd w:color="auto" w:fill="ffffff" w:val="clear"/>
      <w:spacing w:after="300" w:line="374" w:lineRule="exact"/>
      <w:ind w:firstLine="700"/>
      <w:jc w:val="both"/>
      <w:outlineLvl w:val="0"/>
    </w:pPr>
    <w:rPr>
      <w:rFonts w:asciiTheme="minorHAnsi" w:cstheme="minorBidi" w:eastAsiaTheme="minorHAnsi" w:hAnsiTheme="minorHAnsi"/>
      <w:sz w:val="27"/>
      <w:szCs w:val="27"/>
      <w:lang w:eastAsia="en-US"/>
    </w:rPr>
  </w:style>
  <w:style w:type="paragraph" w:styleId="32" w:customStyle="1">
    <w:name w:val="Основной текст (3)"/>
    <w:basedOn w:val="a"/>
    <w:link w:val="31"/>
    <w:rsid w:val="00E74389"/>
    <w:pPr>
      <w:widowControl w:val="0"/>
      <w:shd w:color="auto" w:fill="ffffff" w:val="clear"/>
      <w:spacing w:line="370" w:lineRule="exact"/>
      <w:jc w:val="both"/>
    </w:pPr>
    <w:rPr>
      <w:rFonts w:asciiTheme="minorHAnsi" w:cstheme="minorBidi" w:eastAsiaTheme="minorHAnsi" w:hAnsiTheme="minorHAnsi"/>
      <w:i w:val="1"/>
      <w:iCs w:val="1"/>
      <w:sz w:val="27"/>
      <w:szCs w:val="27"/>
      <w:lang w:eastAsia="en-US"/>
    </w:rPr>
  </w:style>
  <w:style w:type="paragraph" w:styleId="Default" w:customStyle="1">
    <w:name w:val="Default"/>
    <w:rsid w:val="00E74389"/>
    <w:pPr>
      <w:autoSpaceDE w:val="0"/>
      <w:autoSpaceDN w:val="0"/>
      <w:adjustRightInd w:val="0"/>
      <w:spacing w:after="0" w:line="240" w:lineRule="auto"/>
    </w:pPr>
    <w:rPr>
      <w:rFonts w:ascii="Times New Roman" w:cs="Times New Roman" w:eastAsia="Times New Roman" w:hAnsi="Times New Roman"/>
      <w:color w:val="000000"/>
      <w:sz w:val="24"/>
      <w:szCs w:val="24"/>
      <w:lang w:eastAsia="ru-RU"/>
    </w:rPr>
  </w:style>
  <w:style w:type="character" w:styleId="12" w:customStyle="1">
    <w:name w:val="Заголовок №1 (2)_"/>
    <w:basedOn w:val="a0"/>
    <w:link w:val="120"/>
    <w:rsid w:val="00E74389"/>
    <w:rPr>
      <w:i w:val="1"/>
      <w:iCs w:val="1"/>
      <w:sz w:val="27"/>
      <w:szCs w:val="27"/>
      <w:shd w:color="auto" w:fill="ffffff" w:val="clear"/>
    </w:rPr>
  </w:style>
  <w:style w:type="character" w:styleId="1213pt" w:customStyle="1">
    <w:name w:val="Заголовок №1 (2) + 13 pt;Полужирный"/>
    <w:basedOn w:val="12"/>
    <w:rsid w:val="00E74389"/>
    <w:rPr>
      <w:b w:val="1"/>
      <w:bCs w:val="1"/>
      <w:i w:val="1"/>
      <w:iCs w:val="1"/>
      <w:color w:val="000000"/>
      <w:spacing w:val="0"/>
      <w:w w:val="100"/>
      <w:position w:val="0"/>
      <w:sz w:val="26"/>
      <w:szCs w:val="26"/>
      <w:shd w:color="auto" w:fill="ffffff" w:val="clear"/>
      <w:lang w:val="uk-UA"/>
    </w:rPr>
  </w:style>
  <w:style w:type="paragraph" w:styleId="120" w:customStyle="1">
    <w:name w:val="Заголовок №1 (2)"/>
    <w:basedOn w:val="a"/>
    <w:link w:val="12"/>
    <w:rsid w:val="00E74389"/>
    <w:pPr>
      <w:widowControl w:val="0"/>
      <w:shd w:color="auto" w:fill="ffffff" w:val="clear"/>
      <w:spacing w:after="360" w:before="600" w:line="0" w:lineRule="atLeast"/>
      <w:ind w:hanging="320"/>
      <w:outlineLvl w:val="0"/>
    </w:pPr>
    <w:rPr>
      <w:rFonts w:asciiTheme="minorHAnsi" w:cstheme="minorBidi" w:eastAsiaTheme="minorHAnsi" w:hAnsiTheme="minorHAnsi"/>
      <w:i w:val="1"/>
      <w:iCs w:val="1"/>
      <w:sz w:val="27"/>
      <w:szCs w:val="27"/>
      <w:lang w:eastAsia="en-US"/>
    </w:rPr>
  </w:style>
  <w:style w:type="paragraph" w:styleId="a7">
    <w:name w:val="List Paragraph"/>
    <w:basedOn w:val="a"/>
    <w:uiPriority w:val="34"/>
    <w:qFormat w:val="1"/>
    <w:rsid w:val="00E74389"/>
    <w:pPr>
      <w:widowControl w:val="0"/>
      <w:autoSpaceDE w:val="0"/>
      <w:autoSpaceDN w:val="0"/>
      <w:spacing w:line="439" w:lineRule="auto"/>
      <w:ind w:left="720" w:hanging="340"/>
      <w:contextualSpacing w:val="1"/>
    </w:pPr>
    <w:rPr>
      <w:rFonts w:ascii="Times New Roman" w:cs="Times New Roman" w:eastAsia="Times New Roman" w:hAnsi="Times New Roman"/>
    </w:rPr>
  </w:style>
  <w:style w:type="table" w:styleId="a8">
    <w:name w:val="Table Grid"/>
    <w:basedOn w:val="a1"/>
    <w:uiPriority w:val="59"/>
    <w:rsid w:val="00E74389"/>
    <w:pPr>
      <w:spacing w:after="0" w:line="240" w:lineRule="auto"/>
    </w:pPr>
    <w:rPr>
      <w:rFonts w:ascii="Calibri" w:cs="Arial" w:eastAsia="Calibri" w:hAnsi="Calibri"/>
      <w:sz w:val="20"/>
      <w:szCs w:val="20"/>
      <w:lang w:eastAsia="ru-RU"/>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34">
    <w:name w:val="Body Text Indent 3"/>
    <w:basedOn w:val="a"/>
    <w:link w:val="35"/>
    <w:uiPriority w:val="99"/>
    <w:semiHidden w:val="1"/>
    <w:unhideWhenUsed w:val="1"/>
    <w:rsid w:val="000B18D8"/>
    <w:pPr>
      <w:spacing w:after="120"/>
      <w:ind w:left="283"/>
    </w:pPr>
    <w:rPr>
      <w:sz w:val="16"/>
      <w:szCs w:val="16"/>
    </w:rPr>
  </w:style>
  <w:style w:type="character" w:styleId="35" w:customStyle="1">
    <w:name w:val="Основной текст с отступом 3 Знак"/>
    <w:basedOn w:val="a0"/>
    <w:link w:val="34"/>
    <w:rsid w:val="000B18D8"/>
    <w:rPr>
      <w:rFonts w:ascii="Calibri" w:cs="Arial" w:eastAsia="Calibri" w:hAnsi="Calibri"/>
      <w:sz w:val="16"/>
      <w:szCs w:val="16"/>
      <w:lang w:eastAsia="ru-RU"/>
    </w:rPr>
  </w:style>
  <w:style w:type="character" w:styleId="a9">
    <w:name w:val="FollowedHyperlink"/>
    <w:basedOn w:val="a0"/>
    <w:uiPriority w:val="99"/>
    <w:semiHidden w:val="1"/>
    <w:unhideWhenUsed w:val="1"/>
    <w:rsid w:val="00521066"/>
    <w:rPr>
      <w:color w:val="800080" w:themeColor="followedHyperlink"/>
      <w:u w:val="single"/>
    </w:rPr>
  </w:style>
  <w:style w:type="character" w:styleId="211pt" w:customStyle="1">
    <w:name w:val="Основной текст (2) + 11 pt"/>
    <w:basedOn w:val="a0"/>
    <w:rsid w:val="000C39DE"/>
    <w:rPr>
      <w:rFonts w:ascii="Times New Roman" w:cs="Times New Roman" w:eastAsia="Times New Roman" w:hAnsi="Times New Roman"/>
      <w:b w:val="0"/>
      <w:bCs w:val="0"/>
      <w:i w:val="0"/>
      <w:iCs w:val="0"/>
      <w:smallCaps w:val="0"/>
      <w:strike w:val="0"/>
      <w:color w:val="000000"/>
      <w:spacing w:val="0"/>
      <w:w w:val="100"/>
      <w:position w:val="0"/>
      <w:sz w:val="22"/>
      <w:szCs w:val="22"/>
      <w:u w:val="none"/>
      <w:lang w:bidi="uk-UA" w:eastAsia="uk-UA" w:val="uk-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open?id=18c9udSJYINl_25jYiYHpvJcIAhNIeC2T" TargetMode="External"/><Relationship Id="rId10" Type="http://schemas.openxmlformats.org/officeDocument/2006/relationships/hyperlink" Target="https://drive.google.com/open?id=1ZMRLF6GRbYmcqsGLNvNacnfXGc-j_Gfd" TargetMode="External"/><Relationship Id="rId13" Type="http://schemas.openxmlformats.org/officeDocument/2006/relationships/hyperlink" Target="https://drive.google.com/open?id=1njIWhSaeSoJAPfUctON6ZheE6-uKNsd4" TargetMode="External"/><Relationship Id="rId12" Type="http://schemas.openxmlformats.org/officeDocument/2006/relationships/hyperlink" Target="https://drive.google.com/open?id=1PgbmB_JYNKJOwJfqxoYFxflBsETXAAn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open?id=1zzxrySKzxcZA3DBTvhedytWP-u8YIb5S" TargetMode="External"/><Relationship Id="rId14" Type="http://schemas.openxmlformats.org/officeDocument/2006/relationships/hyperlink" Target="https://drive.google.com/open?id=1_dJaxtEqxVHvUTfHvB1yNexLF6lt2Vk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us04web.zoom.us/j/72335979949?pwd=bP6bW7fblX2YFu6SMkBr8hwKRmtr8f.1" TargetMode="External"/><Relationship Id="rId8" Type="http://schemas.openxmlformats.org/officeDocument/2006/relationships/hyperlink" Target="https://drive.google.com/open?id=1Z-mo188CfREh73qKQpHdyDNRi86c3ZO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u76nJwt2H2YHak1IqzcOg/tbhg==">CgMxLjAyDmgueGViZWdxcnlyaTFpMg9pZC43Y3pjMm1pd2FndzEyD2lkLmRpeWxmaWM4anEzdTgAciExMEsxZkpoWl9uVEtjcVZnSDRicXNvTW9yTkRPSVpwQnA=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2019-11-07T12:36:00Z</dcterms:created>
  <dc:creator>user</dc:creator>
</cp:coreProperties>
</file>