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3" w:lineRule="auto"/>
        <w:ind w:right="1447"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51" w:right="825" w:firstLine="582.9999999999998"/>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4" w:right="145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spacing w:line="482" w:lineRule="auto"/>
        <w:ind w:left="284" w:right="25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Освітня програма «Екологія» першого (бакалаврського) рівня вищої освіти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5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спеціальність 181 Харчові технології</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 w:right="144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 w:right="144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33.0" w:type="dxa"/>
        <w:jc w:val="left"/>
        <w:tblInd w:w="3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3"/>
        <w:gridCol w:w="7880"/>
        <w:tblGridChange w:id="0">
          <w:tblGrid>
            <w:gridCol w:w="2353"/>
            <w:gridCol w:w="7880"/>
          </w:tblGrid>
        </w:tblGridChange>
      </w:tblGrid>
      <w:tr>
        <w:trPr>
          <w:cantSplit w:val="0"/>
          <w:trHeight w:val="253" w:hRule="atLeast"/>
          <w:tblHeader w:val="0"/>
        </w:trPr>
        <w:tc>
          <w:tcP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ЕКОЛОГІЯ</w:t>
            </w:r>
            <w:r w:rsidDel="00000000" w:rsidR="00000000" w:rsidRPr="00000000">
              <w:rPr>
                <w:rtl w:val="0"/>
              </w:rPr>
            </w:r>
          </w:p>
        </w:tc>
      </w:tr>
      <w:tr>
        <w:trPr>
          <w:cantSplit w:val="0"/>
          <w:trHeight w:val="249" w:hRule="atLeast"/>
          <w:tblHeader w:val="0"/>
        </w:trPr>
        <w:tc>
          <w:tcP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Яковлєва-Носарь Світлана Олегівна</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Доцент кафедри СПГ</w:t>
            </w:r>
            <w:r w:rsidDel="00000000" w:rsidR="00000000" w:rsidRPr="00000000">
              <w:rPr>
                <w:rtl w:val="0"/>
              </w:rPr>
            </w:r>
          </w:p>
        </w:tc>
      </w:tr>
      <w:tr>
        <w:trPr>
          <w:cantSplit w:val="0"/>
          <w:trHeight w:val="508" w:hRule="atLeast"/>
          <w:tblHeader w:val="0"/>
        </w:trPr>
        <w:tc>
          <w:tcP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Контактний</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телефон</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0668772330</w:t>
            </w:r>
          </w:p>
        </w:tc>
      </w:tr>
      <w:tr>
        <w:trPr>
          <w:cantSplit w:val="0"/>
          <w:trHeight w:val="253" w:hRule="atLeast"/>
          <w:tblHeader w:val="0"/>
        </w:trPr>
        <w:tc>
          <w:tcP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58" w:hRule="atLeast"/>
          <w:tblHeader w:val="0"/>
        </w:trPr>
        <w:tc>
          <w:tcP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Очні консультації: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попередньою домовленістю вівторок з 14.00 до 16.00</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Онлайн консультації: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попередньою домовленістю Viber (0668772330) в  робочі дні з 9.00 до 15.00</w:t>
            </w:r>
          </w:p>
        </w:tc>
      </w:tr>
      <w:tr>
        <w:trPr>
          <w:cantSplit w:val="0"/>
          <w:trHeight w:val="248" w:hRule="atLeast"/>
          <w:tblHeader w:val="0"/>
        </w:trPr>
        <w:tc>
          <w:tcPr>
            <w:gridSpan w:val="2"/>
            <w:tcBorders>
              <w:left w:color="000000" w:space="0" w:sz="0" w:val="nil"/>
              <w:right w:color="000000" w:space="0" w:sz="0" w:val="nil"/>
            </w:tcBorders>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335" w:hRule="atLeast"/>
          <w:tblHeader w:val="0"/>
        </w:trPr>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9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Програму вивчення навчальної дисципліни «Екологія» розроблено відповідно до освітньо-професійної програми підготовки першого (бакалаврського) рівня вищої освіти спеціальності 181 Харчові технології</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74"/>
                <w:tab w:val="left" w:leader="none" w:pos="2349"/>
                <w:tab w:val="left" w:leader="none" w:pos="2853"/>
                <w:tab w:val="left" w:leader="none" w:pos="5073"/>
                <w:tab w:val="left" w:leader="none" w:pos="6373"/>
              </w:tabs>
              <w:spacing w:after="0" w:before="0" w:line="244" w:lineRule="auto"/>
              <w:ind w:left="105" w:right="9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Предметом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вивчення курсу є основні групи екологічних факторів впливу на людину і довкілля, їхні наслідки для природи та людини; основи сталого розвитку та еколого-економічні проблеми використання природних ресурсів; моніторинг та екологічна експертиза; раціональне природокористування та охорона навколишнього середовища.</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Міждисциплінарні зв’язки:</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Забезпечуючі дисципліни: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біологія, фізіологія рослин</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88"/>
                <w:tab w:val="left" w:leader="none" w:pos="4186"/>
                <w:tab w:val="left" w:leader="none" w:pos="6311"/>
              </w:tabs>
              <w:spacing w:after="0" w:before="0" w:line="244" w:lineRule="auto"/>
              <w:ind w:left="105" w:right="9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Забезпечувані дисципліни: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метеорологія, квітникарство, ботаніка,ґрунтознавство,дендрологія, декоративні рослини закритого ґрунту, лісова зоологія та ентомологія, інтродукція та адаптація декоративних рослин.</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змістових модулів: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Змістовий модуль 1. Основи екології</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29"/>
                <w:tab w:val="left" w:leader="none" w:pos="4970"/>
                <w:tab w:val="left" w:leader="none" w:pos="6519"/>
              </w:tabs>
              <w:spacing w:after="0" w:before="0" w:line="240"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Змістовий модуль 2. Забруднення природи, антропогенні екосистеми. Стратегія збереження життя на Землі.</w:t>
            </w:r>
          </w:p>
        </w:tc>
      </w:tr>
      <w:tr>
        <w:trPr>
          <w:cantSplit w:val="0"/>
          <w:trHeight w:val="5569" w:hRule="atLeast"/>
          <w:tblHeader w:val="0"/>
        </w:trPr>
        <w:tc>
          <w:tcP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4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9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Мета навчального курсу: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є вміння вільно орієнтуватися при оцінці екологічних ситуацій регіонального і локального характеру, твердо стояти на позиціях необхідності збереження біосфери, біорізноманіття, економії природних ресурсів. Знання, отримані після вивчення цього предмету повинні сприяти розвитку принципово нового бачення світу природи, нових підходів до співіснування з нею. Студенти повинні усвідомити необхідність підкорення своєї волі законам Всесвіту і перейти на шлях збереження невидимих взаємозалежних зв’язків тваринного, рослинного і неорганічного світу природи.</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Завдання навчальної дисципліни: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розкрити причини виникнення на</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4" w:lineRule="auto"/>
              <w:ind w:left="105" w:right="10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землі глобальної соціоекологічної кризи, яка загрожує подальшому існуванню людини на Землі і показати можливі шляхи виходу з цієї кризи, ознайомити з основами нової інтегральної міждисциплінарної науки про гармонізацію взаємодії людського суспільства і природи, науки, яка виникла на мережі природних, суспільних та технічних наук і є теоретичним підґрунтям діяльності у галузі охорони природного середовища і раціонального використання її ресурсів; виховання соціоекологічної свідомості, біопозитивного мислення.</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Згідно з вимогами освітньо-професійної програми студенти повинні</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досягнути таких результатів навчання (компетентностей):</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7"/>
                <w:tab w:val="left" w:leader="none" w:pos="2360"/>
                <w:tab w:val="left" w:leader="none" w:pos="2426"/>
                <w:tab w:val="left" w:leader="none" w:pos="3539"/>
                <w:tab w:val="left" w:leader="none" w:pos="3670"/>
                <w:tab w:val="left" w:leader="none" w:pos="3985"/>
                <w:tab w:val="left" w:leader="none" w:pos="4677"/>
                <w:tab w:val="left" w:leader="none" w:pos="5260"/>
                <w:tab w:val="left" w:leader="none" w:pos="5756"/>
                <w:tab w:val="left" w:leader="none" w:pos="6579"/>
                <w:tab w:val="left" w:leader="none" w:pos="6811"/>
              </w:tabs>
              <w:spacing w:after="0" w:before="0" w:line="240" w:lineRule="auto"/>
              <w:ind w:left="484" w:right="10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знати:</w:t>
              <w:tab/>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8" w:right="98" w:firstLine="46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основні</w:t>
              <w:tab/>
              <w:t xml:space="preserve">теоретичні аспекти сучасної екології: еволюція взаємовідносин людини й довкілля, структура природного середовища, особливості функціонування біосфери, формування й динаміка природних ресурсів Землі;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7"/>
                <w:tab w:val="left" w:leader="none" w:pos="2360"/>
                <w:tab w:val="left" w:leader="none" w:pos="2426"/>
                <w:tab w:val="left" w:leader="none" w:pos="3539"/>
                <w:tab w:val="left" w:leader="none" w:pos="3670"/>
                <w:tab w:val="left" w:leader="none" w:pos="3985"/>
                <w:tab w:val="left" w:leader="none" w:pos="4677"/>
                <w:tab w:val="left" w:leader="none" w:pos="5260"/>
                <w:tab w:val="left" w:leader="none" w:pos="5756"/>
                <w:tab w:val="left" w:leader="none" w:pos="6579"/>
                <w:tab w:val="left" w:leader="none" w:pos="6811"/>
              </w:tabs>
              <w:spacing w:after="0" w:before="0" w:line="240" w:lineRule="auto"/>
              <w:ind w:left="484" w:right="10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pgSz w:h="16840" w:w="11910" w:orient="portrait"/>
          <w:pgMar w:bottom="280" w:top="600" w:left="520" w:right="500" w:header="720" w:footer="720"/>
          <w:pgNumType w:start="1"/>
        </w:sect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233.0" w:type="dxa"/>
        <w:jc w:val="left"/>
        <w:tblInd w:w="3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3"/>
        <w:gridCol w:w="7880"/>
        <w:tblGridChange w:id="0">
          <w:tblGrid>
            <w:gridCol w:w="2353"/>
            <w:gridCol w:w="7880"/>
          </w:tblGrid>
        </w:tblGridChange>
      </w:tblGrid>
      <w:tr>
        <w:trPr>
          <w:cantSplit w:val="0"/>
          <w:trHeight w:val="10207" w:hRule="atLeast"/>
          <w:tblHeader w:val="0"/>
        </w:trPr>
        <w:tc>
          <w:tcP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62" w:right="98"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методи збереження компонентів природного середовища (атмосфери, гідросфери, літосфери, рослинного й тваринного світу);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62" w:right="98"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-основи глобальної екологічної політики;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62" w:right="98"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-структуру, завдання й методи сучасної екології, основи економіки природокористування й регіональної екополітики, екологічні наслідки природних і антропогенних катастроф;</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вміти: </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орієнтуватися у характері основних екосистем, основних екологічних поняттях й законах, основах безпеки життєдіяльності та основних джерелах антропогенного забруднення довкілля, основних причинах розвитку глобальної екологічної кризи;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визначати види екологічного моніторингу, новітні галузі екології та значення міжнародного співробітництва у галузі екології та значення міжнародного співробітництва у галузі охорони природи, стратегії і тактики виживання людства;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виконувати екологічні узагальнення й розрахунки, складати екологічні прогнози;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аналізувати вплив екологічних факторів на довкілля, їхні наслідки та шляхи запобігання;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застосувати екологічно безпечні підходи під час виконання робіт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компетенцій: </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передбачати еколого-економічні ситуації, застосувати прогнози, базові екологічні знання при виконанні польових економічних досліджень і експертиз та розробляти заходи з охорони й збереження нормально функціонуючих екосистем різних ландшафтів, при виконанні екологічного моніторингу різних природних об’єктів;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0" w:firstLine="32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розумітися на екологічній документації, знаходити оптимальні екологічні рішення при плануванні й здійснення природокористування, при розв’язанні регіональних і локальних проблем трансграничних міграцій забруднень довкілля.</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 процесі засвоєння дисципліни бакалавр має набути таких соціальних навичок (soft-skills):</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s>
              <w:spacing w:after="0" w:before="6" w:line="240" w:lineRule="auto"/>
              <w:ind w:left="412" w:right="0" w:hanging="3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володіти навичками міжособистісної взаємодії;</w:t>
            </w:r>
          </w:p>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 w:val="left" w:leader="none" w:pos="7675"/>
                <w:tab w:val="left" w:leader="none" w:pos="7817"/>
              </w:tabs>
              <w:spacing w:after="0" w:before="0" w:line="240" w:lineRule="auto"/>
              <w:ind w:left="105" w:right="23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будувати ефективну комунікативну взаємодію із суб’єктами освітнього  процесу;</w:t>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s>
              <w:spacing w:after="0" w:before="0" w:line="242" w:lineRule="auto"/>
              <w:ind w:left="105" w:right="20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дотримуватись етичних принципів комунікації та культури у   професійній діяльності;</w:t>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s>
              <w:spacing w:after="0" w:before="0" w:line="240" w:lineRule="auto"/>
              <w:ind w:left="412" w:right="0" w:hanging="3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проявляти автономність і відповідальність у професійній діяльності;</w:t>
            </w:r>
          </w:p>
          <w:p w:rsidR="00000000" w:rsidDel="00000000" w:rsidP="00000000" w:rsidRDefault="00000000" w:rsidRPr="00000000" w14:paraId="000000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s>
              <w:spacing w:after="0" w:before="0" w:line="240" w:lineRule="auto"/>
              <w:ind w:left="105" w:right="10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формувати власну позицію щодо значення екології та гармонійної  взаємодії з природним довкіллям в усіх сферах життєдіяльності;</w:t>
            </w:r>
          </w:p>
          <w:p w:rsidR="00000000" w:rsidDel="00000000" w:rsidP="00000000" w:rsidRDefault="00000000" w:rsidRPr="00000000" w14:paraId="000000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13"/>
              </w:tabs>
              <w:spacing w:after="0" w:before="0" w:line="240" w:lineRule="auto"/>
              <w:ind w:left="412" w:right="0" w:hanging="3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мати власні судження відповідно до отриманої інформації та нести особисту</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відповідальність за дотримання екологічних вимог;</w:t>
            </w:r>
          </w:p>
          <w:p w:rsidR="00000000" w:rsidDel="00000000" w:rsidP="00000000" w:rsidRDefault="00000000" w:rsidRPr="00000000" w14:paraId="0000004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65"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збагачувати власну  екологічну культуру.</w:t>
            </w:r>
          </w:p>
        </w:tc>
      </w:tr>
      <w:tr>
        <w:trPr>
          <w:cantSplit w:val="0"/>
          <w:trHeight w:val="2025" w:hRule="atLeast"/>
          <w:tblHeader w:val="0"/>
        </w:trPr>
        <w:tc>
          <w:tcP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5" w:right="9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9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 організацію освітнього процесу</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 атестацію</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здобувачів вищої освіти</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 вибіркові дисципліни</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 систему внутрішнього забезпечення якості освіти</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критерії оцінювання знань студентів</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 переведення на</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індивідуальний графік навчання студентів денної форми навчання</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Положення про академічну доброчесність</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bl>
    <w:bookmarkStart w:colFirst="0" w:colLast="0" w:name="bookmark=id.k5vowmoq4dv0" w:id="0"/>
    <w:bookmarkEnd w:id="0"/>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280" w:top="700" w:left="520" w:right="500" w:header="720" w:footer="720"/>
        </w:sectPr>
      </w:pPr>
      <w:r w:rsidDel="00000000" w:rsidR="00000000" w:rsidRPr="00000000">
        <w:rPr>
          <w:rtl w:val="0"/>
        </w:rPr>
      </w:r>
    </w:p>
    <w:p w:rsidR="00000000" w:rsidDel="00000000" w:rsidP="00000000" w:rsidRDefault="00000000" w:rsidRPr="00000000" w14:paraId="00000045">
      <w:pPr>
        <w:pStyle w:val="Heading1"/>
        <w:spacing w:after="6" w:before="83" w:lineRule="auto"/>
        <w:ind w:right="1447"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ОПИС НАВЧАЛЬНОЇ ДИСЦИПЛІНИ</w:t>
      </w:r>
      <w:r w:rsidDel="00000000" w:rsidR="00000000" w:rsidRPr="00000000">
        <w:rPr>
          <w:rtl w:val="0"/>
        </w:rPr>
      </w:r>
    </w:p>
    <w:p w:rsidR="00000000" w:rsidDel="00000000" w:rsidP="00000000" w:rsidRDefault="00000000" w:rsidRPr="00000000" w14:paraId="00000046">
      <w:pPr>
        <w:pStyle w:val="Heading1"/>
        <w:spacing w:after="6" w:before="83" w:lineRule="auto"/>
        <w:ind w:right="1447" w:firstLine="1434"/>
        <w:jc w:val="center"/>
        <w:rPr>
          <w:rFonts w:ascii="Times New Roman" w:cs="Times New Roman" w:eastAsia="Times New Roman" w:hAnsi="Times New Roman"/>
          <w:vertAlign w:val="baseline"/>
        </w:rPr>
      </w:pPr>
      <w:r w:rsidDel="00000000" w:rsidR="00000000" w:rsidRPr="00000000">
        <w:rPr>
          <w:rtl w:val="0"/>
        </w:rPr>
      </w:r>
    </w:p>
    <w:tbl>
      <w:tblPr>
        <w:tblStyle w:val="Table3"/>
        <w:tblW w:w="10216.0" w:type="dxa"/>
        <w:jc w:val="left"/>
        <w:tblInd w:w="335.0" w:type="dxa"/>
        <w:tblBorders>
          <w:top w:color="000009" w:space="0" w:sz="4" w:val="single"/>
          <w:left w:color="000009" w:space="0" w:sz="4" w:val="single"/>
          <w:bottom w:color="000009" w:space="0" w:sz="4" w:val="single"/>
          <w:right w:color="000009" w:space="0" w:sz="4" w:val="single"/>
          <w:insideH w:color="000009" w:space="0" w:sz="4" w:val="single"/>
          <w:insideV w:color="000009" w:space="0" w:sz="4" w:val="single"/>
        </w:tblBorders>
        <w:tblLayout w:type="fixed"/>
        <w:tblLook w:val="0000"/>
      </w:tblPr>
      <w:tblGrid>
        <w:gridCol w:w="4029"/>
        <w:gridCol w:w="2550"/>
        <w:gridCol w:w="1547"/>
        <w:gridCol w:w="2090"/>
        <w:tblGridChange w:id="0">
          <w:tblGrid>
            <w:gridCol w:w="4029"/>
            <w:gridCol w:w="2550"/>
            <w:gridCol w:w="1547"/>
            <w:gridCol w:w="2090"/>
          </w:tblGrid>
        </w:tblGridChange>
      </w:tblGrid>
      <w:tr>
        <w:trPr>
          <w:cantSplit w:val="1"/>
          <w:trHeight w:val="508" w:hRule="atLeast"/>
          <w:tblHeader w:val="0"/>
        </w:trPr>
        <w:tc>
          <w:tcPr>
            <w:vMerge w:val="restart"/>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4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Найменування показників</w:t>
            </w:r>
          </w:p>
        </w:tc>
        <w:tc>
          <w:tcPr>
            <w:vMerge w:val="restart"/>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2" w:lineRule="auto"/>
              <w:ind w:left="575" w:right="461" w:firstLine="47.9999999999999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Галузь знань, спеціальність, освітній рівень</w:t>
            </w:r>
          </w:p>
        </w:tc>
        <w:tc>
          <w:tcPr>
            <w:gridSpan w:val="2"/>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 w:right="319" w:hanging="84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503" w:hRule="atLeast"/>
          <w:tblHeader w:val="0"/>
        </w:trPr>
        <w:tc>
          <w:tcPr>
            <w:vMerge w:val="continue"/>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 w:right="220" w:firstLine="12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форма навчання</w:t>
            </w:r>
          </w:p>
        </w:tc>
        <w:tc>
          <w:tcP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765" w:right="65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денна</w:t>
            </w:r>
          </w:p>
        </w:tc>
      </w:tr>
      <w:tr>
        <w:trPr>
          <w:cantSplit w:val="1"/>
          <w:trHeight w:val="1013" w:hRule="atLeast"/>
          <w:tblHeader w:val="0"/>
        </w:trPr>
        <w:tc>
          <w:tcPr>
            <w:vMerge w:val="restart"/>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Кількість кредитів – 5</w:t>
            </w:r>
          </w:p>
        </w:tc>
        <w:tc>
          <w:tcP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7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76" w:right="0" w:firstLine="8.99999999999998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 Виробництво та технології</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421" w:hanging="24.00000000000000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Нормативна</w:t>
            </w:r>
          </w:p>
        </w:tc>
      </w:tr>
      <w:tr>
        <w:trPr>
          <w:cantSplit w:val="1"/>
          <w:trHeight w:val="757" w:hRule="atLeast"/>
          <w:tblHeader w:val="0"/>
        </w:trPr>
        <w:tc>
          <w:tcPr>
            <w:vMerge w:val="continue"/>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89" w:right="0" w:hanging="96.0000000000000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Спеціальність 181</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7" w:right="0" w:hanging="14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Харчові технології</w:t>
            </w:r>
          </w:p>
        </w:tc>
        <w:tc>
          <w:tcP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7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Семестр</w:t>
            </w:r>
          </w:p>
        </w:tc>
        <w:tc>
          <w:tcP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1"/>
          <w:trHeight w:val="253" w:hRule="atLeast"/>
          <w:tblHeader w:val="0"/>
        </w:trPr>
        <w:tc>
          <w:tcP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Модулів – 2</w:t>
            </w:r>
          </w:p>
        </w:tc>
        <w:tc>
          <w:tcPr>
            <w:vMerge w:val="restart"/>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4" w:lineRule="auto"/>
              <w:ind w:left="119" w:right="-5" w:firstLine="40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Освітній рівень: Перший бакалаврський</w:t>
            </w:r>
          </w:p>
        </w:tc>
        <w:tc>
          <w:tcPr>
            <w:gridSpan w:val="2"/>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6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Аудиторні години: 60 год.</w:t>
            </w:r>
          </w:p>
        </w:tc>
      </w:tr>
      <w:tr>
        <w:trPr>
          <w:cantSplit w:val="1"/>
          <w:trHeight w:val="758" w:hRule="atLeast"/>
          <w:tblHeader w:val="0"/>
        </w:trPr>
        <w:tc>
          <w:tcP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Змістових модулів – 2</w:t>
            </w:r>
          </w:p>
        </w:tc>
        <w:tc>
          <w:tcPr>
            <w:vMerge w:val="continue"/>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474" w:right="353" w:firstLine="13.99999999999998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Лекції: 42 год.</w:t>
            </w:r>
          </w:p>
        </w:tc>
        <w:tc>
          <w:tcP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78" w:right="0" w:firstLine="81.0000000000000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Практичні,</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7" w:right="186" w:hanging="26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семінарські: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5" w:right="186" w:firstLine="2.999999999999971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 год.</w:t>
            </w:r>
          </w:p>
        </w:tc>
      </w:tr>
      <w:tr>
        <w:trPr>
          <w:cantSplit w:val="1"/>
          <w:trHeight w:val="508" w:hRule="atLeast"/>
          <w:tblHeader w:val="0"/>
        </w:trPr>
        <w:tc>
          <w:tcP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Загальна кількість годин – 150</w:t>
            </w:r>
          </w:p>
        </w:tc>
        <w:tc>
          <w:tcPr>
            <w:vMerge w:val="continue"/>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9" w:right="58" w:hanging="505"/>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Лабораторні: год</w:t>
            </w:r>
          </w:p>
        </w:tc>
      </w:tr>
      <w:tr>
        <w:trPr>
          <w:cantSplit w:val="1"/>
          <w:trHeight w:val="504" w:hRule="atLeast"/>
          <w:tblHeader w:val="0"/>
        </w:trPr>
        <w:tc>
          <w:tcPr>
            <w:vMerge w:val="restart"/>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4" w:lineRule="auto"/>
              <w:ind w:left="105" w:right="32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аудиторних – 4</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самостійної роботи студента – 6</w:t>
            </w:r>
          </w:p>
        </w:tc>
        <w:tc>
          <w:tcPr>
            <w:vMerge w:val="continue"/>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 w:right="767" w:hanging="63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Самостійна робота 90 год.</w:t>
            </w:r>
          </w:p>
        </w:tc>
      </w:tr>
      <w:tr>
        <w:trPr>
          <w:cantSplit w:val="1"/>
          <w:trHeight w:val="253" w:hRule="atLeast"/>
          <w:tblHeader w:val="0"/>
        </w:trPr>
        <w:tc>
          <w:tcPr>
            <w:vMerge w:val="continue"/>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9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Модульний контроль</w:t>
            </w:r>
          </w:p>
        </w:tc>
      </w:tr>
      <w:tr>
        <w:trPr>
          <w:cantSplit w:val="1"/>
          <w:trHeight w:val="254" w:hRule="atLeast"/>
          <w:tblHeader w:val="0"/>
        </w:trPr>
        <w:tc>
          <w:tcPr>
            <w:vMerge w:val="continue"/>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7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Вид контролю: екзамен</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 w:right="145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1"/>
        <w:ind w:left="75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Змістовий модуль 1. Основи екології</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Тема 1. Предмет, завдання і проблеми екології.</w:t>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4" w:lineRule="auto"/>
        <w:ind w:left="190" w:right="0" w:firstLine="489.0000000000000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Екологія. Історія взаємодії людини і природи. Основні терміни і їх значення. Структура  сучасної екології. Міждисциплінарні зв’язки.</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Тема 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Природа. Характеристика структурних частин природи.</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90" w:right="0" w:firstLine="56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Структурні складові частини природи. Характеристика складових частин природи; їх екологічне значення</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pStyle w:val="Heading1"/>
        <w:ind w:left="74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3. Природні умови та природні ресурси.</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7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Абіотичні фактори і природні умови. Закон академіка В.Вільямса. Природні ресурси.</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1"/>
        <w:ind w:left="757"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4. Організми і середовища їх існування</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4" w:lineRule="auto"/>
        <w:ind w:left="284" w:right="-25" w:firstLine="520.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поняття: «середовище існування», «фактори середовища». Закономірності дії факторів середовища на живі організми. Основні положення теорії Ч. Дарвіна, що пояснюють шляхи пристосування організмів до навколишнього середовища.</w:t>
      </w:r>
    </w:p>
    <w:p w:rsidR="00000000" w:rsidDel="00000000" w:rsidP="00000000" w:rsidRDefault="00000000" w:rsidRPr="00000000" w14:paraId="00000090">
      <w:pPr>
        <w:pStyle w:val="Heading1"/>
        <w:spacing w:before="43" w:lineRule="auto"/>
        <w:ind w:left="742" w:right="4302" w:hanging="1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5. Наземно-повітряне середовище проживання.</w:t>
      </w:r>
      <w:bookmarkStart w:colFirst="0" w:colLast="0" w:name="bookmark=id.6nknrudlmgof" w:id="1"/>
      <w:bookmarkEnd w:id="1"/>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91">
      <w:pPr>
        <w:pStyle w:val="Heading1"/>
        <w:ind w:left="284" w:right="-25" w:firstLine="446.99999999999994"/>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0"/>
          <w:vertAlign w:val="baseline"/>
          <w:rtl w:val="0"/>
        </w:rPr>
        <w:t xml:space="preserve">Повітря як екологічний фактор для наземних організмів. Ґрунти і рельєф. Погодно-кліматичні особливості наземно-повітряного середовища. Ґрунт як середовище існування. Особливості ґрунтів. Мешканці ґрунтів.</w:t>
      </w:r>
    </w:p>
    <w:p w:rsidR="00000000" w:rsidDel="00000000" w:rsidP="00000000" w:rsidRDefault="00000000" w:rsidRPr="00000000" w14:paraId="00000092">
      <w:pPr>
        <w:pStyle w:val="Heading1"/>
        <w:spacing w:before="43" w:lineRule="auto"/>
        <w:ind w:left="742" w:right="4302" w:hanging="1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6. Атмосфера. Поняття про адаптації.</w:t>
      </w:r>
      <w:bookmarkStart w:colFirst="0" w:colLast="0" w:name="bookmark=id.kgbwztw5kizq" w:id="2"/>
      <w:bookmarkEnd w:id="2"/>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62.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Шарувата будова оболонок Землі і склад атмосфери. Світловий режим як фактор наземно-повітряного середовища. Адаптації організації організмів до різних світлових режимів. Температурний режим у наземно-повітряному шарі. Температурні адаптації. Забруднення наземно-повітряного середовища.</w:t>
      </w:r>
    </w:p>
    <w:bookmarkStart w:colFirst="0" w:colLast="0" w:name="bookmark=id.hctjhoql858u" w:id="3"/>
    <w:bookmarkEnd w:id="3"/>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pStyle w:val="Heading1"/>
        <w:spacing w:before="1" w:lineRule="auto"/>
        <w:ind w:left="74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7. Вода в природі. Водне середовище існування.</w:t>
      </w:r>
      <w:bookmarkStart w:colFirst="0" w:colLast="0" w:name="bookmark=id.41jamr4norvz" w:id="4"/>
      <w:bookmarkEnd w:id="4"/>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72" w:line="242" w:lineRule="auto"/>
        <w:ind w:left="190" w:right="-25" w:firstLine="55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Розподіл води в гідросфері. Види,форми, запаси води. Вода як компонент внутрішнього середовища організмів і властивості води як середовища існування. Кругообіг води і використання  її людиною. Забруднення водойм і шляхи охорони водних ресурсів.</w:t>
      </w:r>
    </w:p>
    <w:bookmarkStart w:colFirst="0" w:colLast="0" w:name="bookmark=id.mw3qjoi5ngp5" w:id="5"/>
    <w:bookmarkEnd w:id="5"/>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1"/>
        <w:ind w:left="74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8. Ґрунт як середовище існування. Організм як середовище існування.</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284" w:right="0" w:firstLine="462.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280" w:top="600" w:left="520" w:right="500" w:header="720" w:footer="720"/>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Ґрунт як середовище існування. Будова та складові компоненти ґрунту. Забруднення ґрунту. Організм як середовище проживання. Явище паразитизму.</w:t>
      </w:r>
    </w:p>
    <w:p w:rsidR="00000000" w:rsidDel="00000000" w:rsidP="00000000" w:rsidRDefault="00000000" w:rsidRPr="00000000" w14:paraId="0000009A">
      <w:pPr>
        <w:pStyle w:val="Heading1"/>
        <w:spacing w:before="83" w:lineRule="auto"/>
        <w:ind w:left="74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9. Популяції, їх структура та основні характеристики.</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4" w:lineRule="auto"/>
        <w:ind w:left="190" w:right="0" w:firstLine="5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Поняття про популяцію. Просторова, вікова та статева структура популяцій. Найважливіші демографічні характеристики: загальна чисельність, народжуваність і смертність, тривалість життя, характер росту.</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D">
      <w:pPr>
        <w:pStyle w:val="Heading1"/>
        <w:ind w:left="80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10. Екосистема, біогеоценоз та їх характеристики. Автотрофні екосистеми.</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2" w:lineRule="auto"/>
        <w:ind w:left="190" w:right="0" w:firstLine="61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Поняття про екосистеми та їх межі. Правила функціонування екосистем. Компоненти і  склад екосистем. Ланцюги живлення та типи екосистем. Зміна біоценозів (екологічна сукцесія). Автотрофні екосистеми. Екологічна рівновага та екологічні ніші. Типи екологічних взаємодій: нейтралізм, коменсалізм, конкуренція, хижацтво, паразитизм.</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0">
      <w:pPr>
        <w:pStyle w:val="Heading1"/>
        <w:ind w:left="74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11. Біосфера.</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84" w:right="0" w:firstLine="462.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Біосфера. Поняття про біосферу. Розподіл життя в біосфері. Жива речовина. Геохімічна робота живої речовини. Стабільність а розвиток біосфери. Вчення В. І. Вернадського про біосферу та ноосферу.</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tabs>
          <w:tab w:val="left" w:leader="none" w:pos="4865"/>
          <w:tab w:val="left" w:leader="none" w:pos="6199"/>
          <w:tab w:val="left" w:leader="none" w:pos="7972"/>
          <w:tab w:val="left" w:leader="none" w:pos="9637"/>
        </w:tabs>
        <w:spacing w:line="237" w:lineRule="auto"/>
        <w:ind w:left="190" w:right="209" w:firstLine="56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Змістовий модуль 2. Забруднення природи, антропогенні екосистеми. Стратегія збереження життя на Землі.</w:t>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5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Тема 11. Забруднення довкілля.</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84" w:right="0" w:firstLine="52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Суть забруднення довкілля. Джерела забруднення довкілля. Забруднюючі речовини. Нормування вмісту забруднюючих речовин. Поняття про ГДК. Радикальні природоохоронні заходи.</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8">
      <w:pPr>
        <w:pStyle w:val="Heading1"/>
        <w:ind w:left="618"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Тема12. Агроекосистеми та інші види штучних систем.</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84" w:right="0" w:firstLine="425.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Агроекосистеми та інші види штучних систем. Земельні ресурси та продукти харчування. Забруднення у сільськогосподарських екосистемах.</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1"/>
        <w:spacing w:before="1" w:lineRule="auto"/>
        <w:ind w:left="555"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13. Народонаселення. Міські і промислові екосистеми.</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90" w:right="-25" w:firstLine="36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Демографічні проблеми і урбанізація. Екологічні проблеми міста. Атмосфера міста та контроль за її станом. Роль зелених насаджень у міських екосистемах.</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pStyle w:val="Heading1"/>
        <w:ind w:left="284" w:firstLine="283.00000000000006"/>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Тема 14. Вплив шуму, електромагнітного випромінювання та радіації на організм людини. Проблема відходів.</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84" w:right="0"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Проблеми шуму в містах. Імунітет і радіація. Негативний вплив електромагнітних полів. Промислові та тверді побутові відходи.</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284" w:right="0" w:firstLine="283.00000000000006"/>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1"/>
        <w:ind w:left="284" w:right="289" w:firstLine="283.00000000000006"/>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15. Принципи раціонального природокористування. Перспективи розвитку  енергетики.</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4" w:lineRule="auto"/>
        <w:ind w:left="284" w:right="218"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Типи класифікації ресурсів. Основи організації раціонального природокористування. Межі стійкості ресурсів і стан ресурсної бази на сьогоднішній день. Екологічні проблеми – це проблеми всієї планети. Завдання соціальної екології. Принципи раціонального природокористування. Перспективи розвитку енергетики.</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4" w:right="0" w:firstLine="283.00000000000006"/>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4">
      <w:pPr>
        <w:pStyle w:val="Heading1"/>
        <w:tabs>
          <w:tab w:val="left" w:leader="none" w:pos="10890"/>
        </w:tabs>
        <w:ind w:left="284" w:right="-25" w:firstLine="283.00000000000006"/>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16. Охорона навколишнього середовища</w:t>
      </w:r>
      <w:r w:rsidDel="00000000" w:rsidR="00000000" w:rsidRPr="00000000">
        <w:rPr>
          <w:rFonts w:ascii="Times New Roman" w:cs="Times New Roman" w:eastAsia="Times New Roman" w:hAnsi="Times New Roman"/>
          <w:b w:val="0"/>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Ресурси Світового океану та раціональне  використання і охорона лісів.</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11" w:line="240" w:lineRule="auto"/>
        <w:ind w:left="284" w:right="-25"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Відомості про Червону книгу. Особливо охоронювані території: заповідники, заказники, національні парки. Охорона навколишнього середовища. Ресурси Світового океану та раціональне використання і охорона лісів. Поняття про Світовий океан. Океан як джерело енергії, їжі для людства та корисних копалин. Значення лісів. Принципи раціонального використання лісів. Роль заповідників в охороні лісів.</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8" w:line="240" w:lineRule="auto"/>
        <w:ind w:left="284" w:right="-25" w:firstLine="283.00000000000006"/>
        <w:jc w:val="both"/>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7">
      <w:pPr>
        <w:pStyle w:val="Heading1"/>
        <w:tabs>
          <w:tab w:val="left" w:leader="none" w:pos="10890"/>
        </w:tabs>
        <w:ind w:left="284" w:right="-25" w:firstLine="283.00000000000006"/>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17. Екологічна кризова ситуація. Екологічні катастрофи.</w:t>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10" w:line="242" w:lineRule="auto"/>
        <w:ind w:left="284" w:right="-25"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Сучасний стан стосунків людини з природою. Ознаки екологічної кризової ситуації. Моральна криза. Проблеми глобалізації в діяльності людства. Суть екологічних катастроф. Причини природних катастроф. Антропогенні катастрофи. Війни – причини антропогенних катастроф.</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1" w:line="240" w:lineRule="auto"/>
        <w:ind w:left="284" w:right="-25"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1"/>
        <w:tabs>
          <w:tab w:val="left" w:leader="none" w:pos="10890"/>
        </w:tabs>
        <w:spacing w:before="1" w:lineRule="auto"/>
        <w:ind w:left="284" w:right="-25" w:firstLine="283.00000000000006"/>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18. Екологічні проблеми України та тенденції їх розвитку. Заповідна справа.</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90"/>
        </w:tabs>
        <w:spacing w:after="0" w:before="9" w:line="240" w:lineRule="auto"/>
        <w:ind w:left="284" w:right="-25" w:firstLine="283.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280" w:top="600" w:left="520" w:right="500" w:header="720" w:footer="720"/>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проблеми України та основні напрями збалансованого розвитку суспільства. Етичні принципи. Заповідники і заказники. Червона книга України. Міжнародне співробітництво.</w:t>
      </w:r>
    </w:p>
    <w:p w:rsidR="00000000" w:rsidDel="00000000" w:rsidP="00000000" w:rsidRDefault="00000000" w:rsidRPr="00000000" w14:paraId="000000BC">
      <w:pPr>
        <w:pStyle w:val="Heading1"/>
        <w:spacing w:before="83" w:lineRule="auto"/>
        <w:ind w:left="555"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Тема 19. Україна і «сталий розвиток».</w: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4" w:lineRule="auto"/>
        <w:ind w:left="190" w:right="0" w:firstLine="36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Концептуальні засади «сталого розвитку». Методологічні аспекти сталого розвитку. Реалізація сталого розвитку в Україні.</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F">
      <w:pPr>
        <w:pStyle w:val="Heading1"/>
        <w:spacing w:after="6" w:lineRule="auto"/>
        <w:ind w:right="1452"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СТРУКТУРА НАВЧАЛЬНОЇ ДИСЦИПЛІНИ</w:t>
      </w:r>
      <w:r w:rsidDel="00000000" w:rsidR="00000000" w:rsidRPr="00000000">
        <w:rPr>
          <w:rtl w:val="0"/>
        </w:rPr>
      </w:r>
    </w:p>
    <w:tbl>
      <w:tblPr>
        <w:tblStyle w:val="Table4"/>
        <w:tblW w:w="10585.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45"/>
        <w:gridCol w:w="1532"/>
        <w:gridCol w:w="586"/>
        <w:gridCol w:w="764"/>
        <w:gridCol w:w="989"/>
        <w:gridCol w:w="903"/>
        <w:gridCol w:w="966"/>
        <w:tblGridChange w:id="0">
          <w:tblGrid>
            <w:gridCol w:w="4845"/>
            <w:gridCol w:w="1532"/>
            <w:gridCol w:w="586"/>
            <w:gridCol w:w="764"/>
            <w:gridCol w:w="989"/>
            <w:gridCol w:w="903"/>
            <w:gridCol w:w="966"/>
          </w:tblGrid>
        </w:tblGridChange>
      </w:tblGrid>
      <w:tr>
        <w:trPr>
          <w:cantSplit w:val="1"/>
          <w:trHeight w:val="253" w:hRule="atLeast"/>
          <w:tblHeader w:val="0"/>
        </w:trPr>
        <w:tc>
          <w:tcPr>
            <w:vMerge w:val="restart"/>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397" w:right="1384" w:firstLine="465"/>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Назви тем змістових модулів</w:t>
            </w:r>
            <w:r w:rsidDel="00000000" w:rsidR="00000000" w:rsidRPr="00000000">
              <w:rPr>
                <w:rtl w:val="0"/>
              </w:rPr>
            </w:r>
          </w:p>
        </w:tc>
        <w:tc>
          <w:tcPr>
            <w:gridSpan w:val="6"/>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7" w:right="199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Кількість годин</w:t>
            </w:r>
            <w:r w:rsidDel="00000000" w:rsidR="00000000" w:rsidRPr="00000000">
              <w:rPr>
                <w:rtl w:val="0"/>
              </w:rPr>
            </w:r>
          </w:p>
        </w:tc>
      </w:tr>
      <w:tr>
        <w:trPr>
          <w:cantSplit w:val="1"/>
          <w:trHeight w:val="254" w:hRule="atLeast"/>
          <w:tblHeader w:val="0"/>
        </w:trPr>
        <w:tc>
          <w:tcPr>
            <w:vMerge w:val="continue"/>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6"/>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6" w:right="199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денна форма</w:t>
            </w:r>
            <w:r w:rsidDel="00000000" w:rsidR="00000000" w:rsidRPr="00000000">
              <w:rPr>
                <w:rtl w:val="0"/>
              </w:rPr>
            </w:r>
          </w:p>
        </w:tc>
      </w:tr>
      <w:tr>
        <w:trPr>
          <w:cantSplit w:val="1"/>
          <w:trHeight w:val="253" w:hRule="atLeast"/>
          <w:tblHeader w:val="0"/>
        </w:trPr>
        <w:tc>
          <w:tcPr>
            <w:vMerge w:val="continue"/>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39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gridSpan w:val="5"/>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 w:right="140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 тому числі</w:t>
            </w:r>
            <w:r w:rsidDel="00000000" w:rsidR="00000000" w:rsidRPr="00000000">
              <w:rPr>
                <w:rtl w:val="0"/>
              </w:rPr>
            </w:r>
          </w:p>
        </w:tc>
      </w:tr>
      <w:tr>
        <w:trPr>
          <w:cantSplit w:val="1"/>
          <w:trHeight w:val="249" w:hRule="atLeast"/>
          <w:tblHeader w:val="0"/>
        </w:trPr>
        <w:tc>
          <w:tcPr>
            <w:vMerge w:val="continue"/>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л</w:t>
            </w:r>
            <w:r w:rsidDel="00000000" w:rsidR="00000000" w:rsidRPr="00000000">
              <w:rPr>
                <w:rtl w:val="0"/>
              </w:rPr>
            </w:r>
          </w:p>
        </w:tc>
        <w:tc>
          <w:tcP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w:t>
            </w:r>
            <w:r w:rsidDel="00000000" w:rsidR="00000000" w:rsidRPr="00000000">
              <w:rPr>
                <w:rtl w:val="0"/>
              </w:rPr>
            </w:r>
          </w:p>
        </w:tc>
        <w:tc>
          <w:tcP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 w:right="26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лаб</w:t>
            </w:r>
            <w:r w:rsidDel="00000000" w:rsidR="00000000" w:rsidRPr="00000000">
              <w:rPr>
                <w:rtl w:val="0"/>
              </w:rPr>
            </w:r>
          </w:p>
        </w:tc>
        <w:tc>
          <w:tcP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 w:right="26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інд</w:t>
            </w:r>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с.р.</w:t>
            </w:r>
            <w:r w:rsidDel="00000000" w:rsidR="00000000" w:rsidRPr="00000000">
              <w:rPr>
                <w:rtl w:val="0"/>
              </w:rPr>
            </w:r>
          </w:p>
        </w:tc>
      </w:tr>
      <w:tr>
        <w:trPr>
          <w:cantSplit w:val="0"/>
          <w:trHeight w:val="253" w:hRule="atLeast"/>
          <w:tblHeader w:val="0"/>
        </w:trPr>
        <w:tc>
          <w:tcPr>
            <w:gridSpan w:val="7"/>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Змістовий модуль 1. Психологія вищої школи: студентський період життя людини</w:t>
            </w:r>
            <w:r w:rsidDel="00000000" w:rsidR="00000000" w:rsidRPr="00000000">
              <w:rPr>
                <w:rtl w:val="0"/>
              </w:rPr>
            </w:r>
          </w:p>
        </w:tc>
      </w:tr>
      <w:tr>
        <w:trPr>
          <w:cantSplit w:val="0"/>
          <w:trHeight w:val="254" w:hRule="atLeast"/>
          <w:tblHeader w:val="0"/>
        </w:trPr>
        <w:tc>
          <w:tcP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Предмет,завдання і проблеми екології</w:t>
            </w:r>
          </w:p>
        </w:tc>
        <w:tc>
          <w:tcP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503" w:hRule="atLeast"/>
          <w:tblHeader w:val="0"/>
        </w:trPr>
        <w:tc>
          <w:tcP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63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Природа. Характеристика структурних частин природи</w:t>
            </w:r>
          </w:p>
        </w:tc>
        <w:tc>
          <w:tcP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4" w:hRule="atLeast"/>
          <w:tblHeader w:val="0"/>
        </w:trPr>
        <w:tc>
          <w:tcP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Природні умови та природні ресурси.</w:t>
            </w:r>
          </w:p>
        </w:tc>
        <w:tc>
          <w:tcP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3" w:hRule="atLeast"/>
          <w:tblHeader w:val="0"/>
        </w:trPr>
        <w:tc>
          <w:tcP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Організми і середовища їх проживання</w:t>
            </w:r>
          </w:p>
        </w:tc>
        <w:tc>
          <w:tcP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508" w:hRule="atLeast"/>
          <w:tblHeader w:val="0"/>
        </w:trPr>
        <w:tc>
          <w:tcP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127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Наземно-повітряне середовище проживання.</w:t>
            </w:r>
          </w:p>
        </w:tc>
        <w:tc>
          <w:tcP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49" w:hRule="atLeast"/>
          <w:tblHeader w:val="0"/>
        </w:trPr>
        <w:tc>
          <w:tcP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Атмосфера. Поняття про адаптації.</w:t>
            </w:r>
          </w:p>
        </w:tc>
        <w:tc>
          <w:tcP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53" w:hRule="atLeast"/>
          <w:tblHeader w:val="0"/>
        </w:trPr>
        <w:tc>
          <w:tcP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 Вода в природі. Водна середа проживання.</w:t>
            </w:r>
          </w:p>
        </w:tc>
        <w:tc>
          <w:tcP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509" w:hRule="atLeast"/>
          <w:tblHeader w:val="0"/>
        </w:trPr>
        <w:tc>
          <w:tcP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3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Ґрунт як середовище існування. Організм як середовище проживання.</w:t>
            </w:r>
          </w:p>
        </w:tc>
        <w:tc>
          <w:tcP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503" w:hRule="atLeast"/>
          <w:tblHeader w:val="0"/>
        </w:trPr>
        <w:tc>
          <w:tcP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 Популяції, їх структура та основні</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характеристики.</w:t>
            </w:r>
          </w:p>
        </w:tc>
        <w:tc>
          <w:tcP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758" w:hRule="atLeast"/>
          <w:tblHeader w:val="0"/>
        </w:trPr>
        <w:tc>
          <w:tcP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Екосистема, біогеоценоз та їх</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63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характеристики. Екологічні взаємини організмів. Автотрофні екосистеми.</w:t>
            </w:r>
          </w:p>
        </w:tc>
        <w:tc>
          <w:tcP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604" w:hRule="atLeast"/>
          <w:tblHeader w:val="0"/>
        </w:trPr>
        <w:tc>
          <w:tcP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4" w:lineRule="auto"/>
              <w:ind w:left="4" w:right="39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Біосфера. Вчення В.І.Вернадського про біосферу та ноосферу. Зміни клімату</w:t>
            </w:r>
          </w:p>
        </w:tc>
        <w:tc>
          <w:tcP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560" w:right="54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49" w:hRule="atLeast"/>
          <w:tblHeader w:val="0"/>
        </w:trPr>
        <w:tc>
          <w:tcP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Разом за змістовим модулем 1</w:t>
            </w:r>
            <w:r w:rsidDel="00000000" w:rsidR="00000000" w:rsidRPr="00000000">
              <w:rPr>
                <w:rtl w:val="0"/>
              </w:rPr>
            </w:r>
          </w:p>
        </w:tc>
        <w:tc>
          <w:tcP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 w:right="54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78</w:t>
            </w:r>
            <w:r w:rsidDel="00000000" w:rsidR="00000000" w:rsidRPr="00000000">
              <w:rPr>
                <w:rtl w:val="0"/>
              </w:rPr>
            </w:r>
          </w:p>
        </w:tc>
        <w:tc>
          <w:tcP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 w:right="14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46</w:t>
            </w:r>
            <w:r w:rsidDel="00000000" w:rsidR="00000000" w:rsidRPr="00000000">
              <w:rPr>
                <w:rtl w:val="0"/>
              </w:rPr>
            </w:r>
          </w:p>
        </w:tc>
      </w:tr>
      <w:tr>
        <w:trPr>
          <w:cantSplit w:val="0"/>
          <w:trHeight w:val="508" w:hRule="atLeast"/>
          <w:tblHeader w:val="0"/>
        </w:trPr>
        <w:tc>
          <w:tcPr>
            <w:gridSpan w:val="7"/>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 w:right="36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Змістовий модуль 2. Психологічні засади управління вузівським навчальним процесом і</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 w:right="36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навчально-професійною діяльністю студентів</w:t>
            </w:r>
            <w:r w:rsidDel="00000000" w:rsidR="00000000" w:rsidRPr="00000000">
              <w:rPr>
                <w:rtl w:val="0"/>
              </w:rPr>
            </w:r>
          </w:p>
        </w:tc>
      </w:tr>
      <w:tr>
        <w:trPr>
          <w:cantSplit w:val="0"/>
          <w:trHeight w:val="662" w:hRule="atLeast"/>
          <w:tblHeader w:val="0"/>
        </w:trPr>
        <w:tc>
          <w:tcP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83" w:lineRule="auto"/>
              <w:ind w:left="4" w:right="91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Забруднення природи. Радикальні природоохоронні заходи.</w:t>
            </w:r>
          </w:p>
        </w:tc>
        <w:tc>
          <w:tcP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1165" w:hRule="atLeast"/>
          <w:tblHeader w:val="0"/>
        </w:trPr>
        <w:tc>
          <w:tcP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80" w:lineRule="auto"/>
              <w:ind w:left="4" w:right="5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 Агроекосистеми та інші види штучних систем. Земельні ресурси та продукти харчування. Забруднення у</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сільськогосподарських екосистемах.</w:t>
            </w:r>
          </w:p>
        </w:tc>
        <w:tc>
          <w:tcP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581" w:hRule="atLeast"/>
          <w:tblHeader w:val="0"/>
        </w:trPr>
        <w:tc>
          <w:tcP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Народонаселення. Міські і промислові</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екосистеми.</w:t>
            </w:r>
          </w:p>
        </w:tc>
        <w:tc>
          <w:tcP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3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r>
      <w:tr>
        <w:trPr>
          <w:cantSplit w:val="0"/>
          <w:trHeight w:val="873" w:hRule="atLeast"/>
          <w:tblHeader w:val="0"/>
        </w:trPr>
        <w:tc>
          <w:tcP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Вплив шуму, електромагнітного</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випромінювання та радіації на організм людини. Проблема відходів.</w:t>
            </w:r>
          </w:p>
        </w:tc>
        <w:tc>
          <w:tcP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892" w:hRule="atLeast"/>
          <w:tblHeader w:val="0"/>
        </w:trPr>
        <w:tc>
          <w:tcP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4" w:right="18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 Принципи раціонального природокористування. Перспективи розвитку</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енергетики.</w:t>
            </w:r>
          </w:p>
        </w:tc>
        <w:tc>
          <w:tcP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r>
      <w:tr>
        <w:trPr>
          <w:cantSplit w:val="0"/>
          <w:trHeight w:val="757" w:hRule="atLeast"/>
          <w:tblHeader w:val="0"/>
        </w:trPr>
        <w:tc>
          <w:tcP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 Охорона навколишнього середовища. Ресурси світового океану та їх використання</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та раціональне використання і охорона лісів.</w:t>
            </w:r>
          </w:p>
        </w:tc>
        <w:tc>
          <w:tcP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r>
      <w:tr>
        <w:trPr>
          <w:cantSplit w:val="0"/>
          <w:trHeight w:val="580" w:hRule="atLeast"/>
          <w:tblHeader w:val="0"/>
        </w:trPr>
        <w:tc>
          <w:tcP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 Екологічна кризова ситуація. Екологічні</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катастрофи.</w:t>
            </w:r>
          </w:p>
        </w:tc>
        <w:tc>
          <w:tcP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3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r>
      <w:tr>
        <w:trPr>
          <w:cantSplit w:val="0"/>
          <w:trHeight w:val="580" w:hRule="atLeast"/>
          <w:tblHeader w:val="0"/>
        </w:trPr>
        <w:tc>
          <w:tcP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 Екологічні проблеми України та тенденції</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їх розвитку. Заповідна справа</w:t>
            </w:r>
          </w:p>
        </w:tc>
        <w:tc>
          <w:tcP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97" w:hRule="atLeast"/>
          <w:tblHeader w:val="0"/>
        </w:trPr>
        <w:tc>
          <w:tcP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 Україна і «сталий розвиток»</w:t>
            </w:r>
          </w:p>
        </w:tc>
        <w:tc>
          <w:tcP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560" w:right="54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p>
        </w:tc>
        <w:tc>
          <w:tcP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6"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3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9"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r>
      <w:tr>
        <w:trPr>
          <w:cantSplit w:val="0"/>
          <w:trHeight w:val="254" w:hRule="atLeast"/>
          <w:tblHeader w:val="0"/>
        </w:trPr>
        <w:tc>
          <w:tcP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Разом за змістовим модулем 2</w:t>
            </w:r>
            <w:r w:rsidDel="00000000" w:rsidR="00000000" w:rsidRPr="00000000">
              <w:rPr>
                <w:rtl w:val="0"/>
              </w:rPr>
            </w:r>
          </w:p>
        </w:tc>
        <w:tc>
          <w:tcP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 w:right="54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 w:right="14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44</w:t>
            </w:r>
            <w:r w:rsidDel="00000000" w:rsidR="00000000" w:rsidRPr="00000000">
              <w:rPr>
                <w:rtl w:val="0"/>
              </w:rPr>
            </w:r>
          </w:p>
        </w:tc>
      </w:tr>
      <w:tr>
        <w:trPr>
          <w:cantSplit w:val="0"/>
          <w:trHeight w:val="254" w:hRule="atLeast"/>
          <w:tblHeader w:val="0"/>
        </w:trPr>
        <w:tc>
          <w:tcP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 w:right="554"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150</w:t>
            </w:r>
            <w:r w:rsidDel="00000000" w:rsidR="00000000" w:rsidRPr="00000000">
              <w:rPr>
                <w:rtl w:val="0"/>
              </w:rPr>
            </w:r>
          </w:p>
        </w:tc>
        <w:tc>
          <w:tcP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 w:right="14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r>
    </w:tbl>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280" w:top="600" w:left="520" w:right="500" w:header="720" w:footer="720"/>
        </w:sect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6" w:before="83" w:line="240" w:lineRule="auto"/>
        <w:ind w:left="1434" w:right="144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ТЕМИ ПРАКТИЧНИХ ЗАНЯТЬ</w:t>
      </w:r>
      <w:r w:rsidDel="00000000" w:rsidR="00000000" w:rsidRPr="00000000">
        <w:rPr>
          <w:rtl w:val="0"/>
        </w:rPr>
      </w:r>
    </w:p>
    <w:tbl>
      <w:tblPr>
        <w:tblStyle w:val="Table5"/>
        <w:tblW w:w="10588.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1"/>
        <w:gridCol w:w="735"/>
        <w:gridCol w:w="7793"/>
        <w:gridCol w:w="1479"/>
        <w:tblGridChange w:id="0">
          <w:tblGrid>
            <w:gridCol w:w="581"/>
            <w:gridCol w:w="735"/>
            <w:gridCol w:w="7793"/>
            <w:gridCol w:w="1479"/>
          </w:tblGrid>
        </w:tblGridChange>
      </w:tblGrid>
      <w:tr>
        <w:trPr>
          <w:cantSplit w:val="0"/>
          <w:trHeight w:val="508" w:hRule="atLeast"/>
          <w:tblHeader w:val="0"/>
        </w:trPr>
        <w:tc>
          <w:tcP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 w:right="201" w:firstLine="24.00000000000000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з/п</w:t>
            </w:r>
          </w:p>
        </w:tc>
        <w:tc>
          <w:tcP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159" w:firstLine="129.0000000000000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теми</w:t>
            </w:r>
          </w:p>
        </w:tc>
        <w:tc>
          <w:tcP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280" w:right="327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280" w:hanging="1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Кількість годин</w:t>
            </w:r>
          </w:p>
        </w:tc>
      </w:tr>
      <w:tr>
        <w:trPr>
          <w:cantSplit w:val="0"/>
          <w:trHeight w:val="263" w:hRule="atLeast"/>
          <w:tblHeader w:val="0"/>
        </w:trPr>
        <w:tc>
          <w:tcP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Організми і середовища їх проживання</w:t>
            </w:r>
          </w:p>
        </w:tc>
        <w:tc>
          <w:tcP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rHeight w:val="249" w:hRule="atLeast"/>
          <w:tblHeader w:val="0"/>
        </w:trPr>
        <w:tc>
          <w:tcP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Визначення концентрації вуглекислого газу в аудитори.</w:t>
            </w:r>
          </w:p>
        </w:tc>
        <w:tc>
          <w:tcP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rHeight w:val="263" w:hRule="atLeast"/>
          <w:tblHeader w:val="0"/>
        </w:trPr>
        <w:tc>
          <w:tcP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Ґрунт як середовище існування.</w:t>
            </w:r>
          </w:p>
        </w:tc>
        <w:tc>
          <w:tcP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4" w:hRule="atLeast"/>
          <w:tblHeader w:val="0"/>
        </w:trPr>
        <w:tc>
          <w:tcP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20" w:right="2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Екосистема, біогеоценоз та їх характеристики</w:t>
            </w:r>
          </w:p>
        </w:tc>
        <w:tc>
          <w:tcP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49" w:hRule="atLeast"/>
          <w:tblHeader w:val="0"/>
        </w:trPr>
        <w:tc>
          <w:tcP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2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Біосфера.</w:t>
            </w:r>
          </w:p>
        </w:tc>
        <w:tc>
          <w:tcP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3" w:hRule="atLeast"/>
          <w:tblHeader w:val="0"/>
        </w:trPr>
        <w:tc>
          <w:tcP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2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природи. Аналіз забруднення літосфери</w:t>
            </w:r>
          </w:p>
        </w:tc>
        <w:tc>
          <w:tcP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63" w:hRule="atLeast"/>
          <w:tblHeader w:val="0"/>
        </w:trPr>
        <w:tc>
          <w:tcP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2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p>
        </w:tc>
        <w:tc>
          <w:tcP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у сільськогосподарських екосистемах</w:t>
            </w:r>
          </w:p>
        </w:tc>
        <w:tc>
          <w:tcP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49" w:hRule="atLeast"/>
          <w:tblHeader w:val="0"/>
        </w:trPr>
        <w:tc>
          <w:tcP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1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Проблема відходів</w:t>
            </w:r>
          </w:p>
        </w:tc>
        <w:tc>
          <w:tcP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63" w:hRule="atLeast"/>
          <w:tblHeader w:val="0"/>
        </w:trPr>
        <w:tc>
          <w:tcP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9" w:right="21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p>
        </w:tc>
        <w:tc>
          <w:tcP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Заповідна справа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(семінар)</w:t>
            </w:r>
            <w:r w:rsidDel="00000000" w:rsidR="00000000" w:rsidRPr="00000000">
              <w:rPr>
                <w:rtl w:val="0"/>
              </w:rPr>
            </w:r>
          </w:p>
        </w:tc>
        <w:tc>
          <w:tcP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4" w:hRule="atLeast"/>
          <w:tblHeader w:val="0"/>
        </w:trPr>
        <w:tc>
          <w:tcP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158"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2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p>
        </w:tc>
        <w:tc>
          <w:tcP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Екологічна кризова ситуація</w:t>
            </w:r>
          </w:p>
        </w:tc>
        <w:tc>
          <w:tcP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667"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9" w:hRule="atLeast"/>
          <w:tblHeader w:val="0"/>
        </w:trPr>
        <w:tc>
          <w:tcPr>
            <w:gridSpan w:val="3"/>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18</w:t>
            </w:r>
            <w:r w:rsidDel="00000000" w:rsidR="00000000" w:rsidRPr="00000000">
              <w:rPr>
                <w:rtl w:val="0"/>
              </w:rPr>
            </w:r>
          </w:p>
        </w:tc>
      </w:tr>
    </w:tbl>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EC">
      <w:pPr>
        <w:pStyle w:val="Heading1"/>
        <w:spacing w:after="6" w:lineRule="auto"/>
        <w:ind w:right="1447"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ЗАВДАННЯ ДЛЯ САМОСТІЙНОЇ РОБОТИ</w:t>
      </w:r>
      <w:r w:rsidDel="00000000" w:rsidR="00000000" w:rsidRPr="00000000">
        <w:rPr>
          <w:rtl w:val="0"/>
        </w:rPr>
      </w:r>
    </w:p>
    <w:tbl>
      <w:tblPr>
        <w:tblStyle w:val="Table6"/>
        <w:tblW w:w="10636.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2"/>
        <w:gridCol w:w="975"/>
        <w:gridCol w:w="8091"/>
        <w:gridCol w:w="898"/>
        <w:tblGridChange w:id="0">
          <w:tblGrid>
            <w:gridCol w:w="672"/>
            <w:gridCol w:w="975"/>
            <w:gridCol w:w="8091"/>
            <w:gridCol w:w="898"/>
          </w:tblGrid>
        </w:tblGridChange>
      </w:tblGrid>
      <w:tr>
        <w:trPr>
          <w:cantSplit w:val="0"/>
          <w:trHeight w:val="757" w:hRule="atLeast"/>
          <w:tblHeader w:val="0"/>
        </w:trPr>
        <w:tc>
          <w:tcP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44" w:firstLine="24.00000000000000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з/п</w:t>
            </w:r>
          </w:p>
        </w:tc>
        <w:tc>
          <w:tcP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 w:right="279" w:firstLine="134.0000000000000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теми</w:t>
            </w:r>
          </w:p>
        </w:tc>
        <w:tc>
          <w:tcP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9" w:right="342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 w:right="182"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Кіль- кість</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годин</w:t>
            </w:r>
          </w:p>
        </w:tc>
      </w:tr>
      <w:tr>
        <w:trPr>
          <w:cantSplit w:val="0"/>
          <w:trHeight w:val="254" w:hRule="atLeast"/>
          <w:tblHeader w:val="0"/>
        </w:trPr>
        <w:tc>
          <w:tcP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Предмет,завдання і проблеми екології</w:t>
            </w:r>
          </w:p>
        </w:tc>
        <w:tc>
          <w:tcP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323" w:hRule="atLeast"/>
          <w:tblHeader w:val="0"/>
        </w:trPr>
        <w:tc>
          <w:tcP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Природа. Характеристика структурних частин природи</w:t>
            </w:r>
          </w:p>
        </w:tc>
        <w:tc>
          <w:tcP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3" w:hRule="atLeast"/>
          <w:tblHeader w:val="0"/>
        </w:trPr>
        <w:tc>
          <w:tcP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Природні умови та природні ресурси.</w:t>
            </w:r>
          </w:p>
        </w:tc>
        <w:tc>
          <w:tcP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54" w:hRule="atLeast"/>
          <w:tblHeader w:val="0"/>
        </w:trPr>
        <w:tc>
          <w:tcP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Організми і середовища їх проживання</w:t>
            </w:r>
          </w:p>
        </w:tc>
        <w:tc>
          <w:tcP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306" w:hRule="atLeast"/>
          <w:tblHeader w:val="0"/>
        </w:trPr>
        <w:tc>
          <w:tcP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Наземно-повітряне середовище проживання.</w:t>
            </w:r>
          </w:p>
        </w:tc>
        <w:tc>
          <w:tcP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54" w:hRule="atLeast"/>
          <w:tblHeader w:val="0"/>
        </w:trPr>
        <w:tc>
          <w:tcP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Атмосфера. Поняття про адаптації</w:t>
            </w:r>
          </w:p>
        </w:tc>
        <w:tc>
          <w:tcP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300" w:hRule="atLeast"/>
          <w:tblHeader w:val="0"/>
        </w:trPr>
        <w:tc>
          <w:tcP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Вода в природі. Водна середа проживання.</w:t>
            </w:r>
          </w:p>
        </w:tc>
        <w:tc>
          <w:tcP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276" w:hRule="atLeast"/>
          <w:tblHeader w:val="0"/>
        </w:trPr>
        <w:tc>
          <w:tcP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Ґрунт як середовище існування. Організм як середовище проживання.</w:t>
            </w:r>
          </w:p>
        </w:tc>
        <w:tc>
          <w:tcP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66" w:hRule="atLeast"/>
          <w:tblHeader w:val="0"/>
        </w:trPr>
        <w:tc>
          <w:tcP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Популяції, їх структура та основні характеристики.</w:t>
            </w:r>
          </w:p>
        </w:tc>
        <w:tc>
          <w:tcP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rHeight w:val="508" w:hRule="atLeast"/>
          <w:tblHeader w:val="0"/>
        </w:trPr>
        <w:tc>
          <w:tcP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Екосистема, біогеоценоз та їх характеристики. Екологічні взаємини організмів. Автотрофні екосистеми.</w:t>
            </w:r>
          </w:p>
        </w:tc>
        <w:tc>
          <w:tcP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334" w:hRule="atLeast"/>
          <w:tblHeader w:val="0"/>
        </w:trPr>
        <w:tc>
          <w:tcP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Біосфера. Вчення В.І.Вернадського про біосферу та ноосферу. Зміни клімату.</w:t>
            </w:r>
          </w:p>
        </w:tc>
        <w:tc>
          <w:tcP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68" w:hRule="atLeast"/>
          <w:tblHeader w:val="0"/>
        </w:trPr>
        <w:tc>
          <w:tcP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природи. Радикальні природоохоронні заходи.</w:t>
            </w:r>
          </w:p>
        </w:tc>
        <w:tc>
          <w:tcP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556" w:hRule="atLeast"/>
          <w:tblHeader w:val="0"/>
        </w:trPr>
        <w:tc>
          <w:tcP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p>
        </w:tc>
        <w:tc>
          <w:tcP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p>
        </w:tc>
        <w:tc>
          <w:tcP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Агроекосистеми та інші види штучних систем. Земельні ресурси та продукти харчування. Забруднення у сільськогосподарських екосистемах.</w:t>
            </w:r>
          </w:p>
        </w:tc>
        <w:tc>
          <w:tcP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422" w:hRule="atLeast"/>
          <w:tblHeader w:val="0"/>
        </w:trPr>
        <w:tc>
          <w:tcP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p>
        </w:tc>
        <w:tc>
          <w:tcP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p>
        </w:tc>
        <w:tc>
          <w:tcP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Народонаселення. Міські і промислові екосистеми.</w:t>
            </w:r>
          </w:p>
        </w:tc>
        <w:tc>
          <w:tcP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r>
      <w:tr>
        <w:trPr>
          <w:cantSplit w:val="0"/>
          <w:trHeight w:val="542" w:hRule="atLeast"/>
          <w:tblHeader w:val="0"/>
        </w:trPr>
        <w:tc>
          <w:tcP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Вплив шуму, електромагнітного випромінювання та радіації на організм людини. Проблема відходів.</w:t>
            </w:r>
          </w:p>
        </w:tc>
        <w:tc>
          <w:tcP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r>
      <w:tr>
        <w:trPr>
          <w:cantSplit w:val="0"/>
          <w:trHeight w:val="423" w:hRule="atLeast"/>
          <w:tblHeader w:val="0"/>
        </w:trPr>
        <w:tc>
          <w:tcP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Принципи раціонального природокористування. Перспективи розвитку енергетики.</w:t>
            </w:r>
          </w:p>
        </w:tc>
        <w:tc>
          <w:tcP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r>
      <w:tr>
        <w:trPr>
          <w:cantSplit w:val="0"/>
          <w:trHeight w:val="508" w:hRule="atLeast"/>
          <w:tblHeader w:val="0"/>
        </w:trPr>
        <w:tc>
          <w:tcP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w:t>
            </w:r>
          </w:p>
        </w:tc>
        <w:tc>
          <w:tcP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w:t>
            </w:r>
          </w:p>
        </w:tc>
        <w:tc>
          <w:tcP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Охорона навколишнього середовища. Ресурси світового океану та їх використання та раціональне використання і охорона лісів.</w:t>
            </w:r>
          </w:p>
        </w:tc>
        <w:tc>
          <w:tcP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r>
      <w:tr>
        <w:trPr>
          <w:cantSplit w:val="0"/>
          <w:trHeight w:val="325" w:hRule="atLeast"/>
          <w:tblHeader w:val="0"/>
        </w:trPr>
        <w:tc>
          <w:tcP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p>
        </w:tc>
        <w:tc>
          <w:tcP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p>
        </w:tc>
        <w:tc>
          <w:tcP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Екологічна кризова ситуація. Екологічні катастрофи.</w:t>
            </w:r>
          </w:p>
        </w:tc>
        <w:tc>
          <w:tcP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r>
      <w:tr>
        <w:trPr>
          <w:cantSplit w:val="0"/>
          <w:trHeight w:val="272" w:hRule="atLeast"/>
          <w:tblHeader w:val="0"/>
        </w:trPr>
        <w:tc>
          <w:tcP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p>
        </w:tc>
        <w:tc>
          <w:tcP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p>
        </w:tc>
        <w:tc>
          <w:tcP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проблеми України та тенденції їх розвитку. Заповідна справа</w:t>
            </w:r>
          </w:p>
        </w:tc>
        <w:tc>
          <w:tcP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r>
      <w:tr>
        <w:trPr>
          <w:cantSplit w:val="0"/>
          <w:trHeight w:val="292" w:hRule="atLeast"/>
          <w:tblHeader w:val="0"/>
        </w:trPr>
        <w:tc>
          <w:tcP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w:t>
            </w:r>
          </w:p>
        </w:tc>
        <w:tc>
          <w:tcP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 w:right="3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w:t>
            </w:r>
          </w:p>
        </w:tc>
        <w:tc>
          <w:tcP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Україна і «сталий розвиток»</w:t>
            </w:r>
          </w:p>
        </w:tc>
        <w:tc>
          <w:tcP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r>
      <w:tr>
        <w:trPr>
          <w:cantSplit w:val="0"/>
          <w:trHeight w:val="254" w:hRule="atLeast"/>
          <w:tblHeader w:val="0"/>
        </w:trPr>
        <w:tc>
          <w:tcPr>
            <w:gridSpan w:val="3"/>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r>
    </w:tbl>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6" w:before="77" w:line="240" w:lineRule="auto"/>
        <w:ind w:left="1434" w:right="144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6" w:before="77" w:line="240" w:lineRule="auto"/>
        <w:ind w:left="1434" w:right="144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Шкала оцінювання ІНДЗ</w:t>
      </w:r>
      <w:r w:rsidDel="00000000" w:rsidR="00000000" w:rsidRPr="00000000">
        <w:rPr>
          <w:rtl w:val="0"/>
        </w:rPr>
      </w:r>
    </w:p>
    <w:tbl>
      <w:tblPr>
        <w:tblStyle w:val="Table7"/>
        <w:tblW w:w="8867.0" w:type="dxa"/>
        <w:jc w:val="left"/>
        <w:tblInd w:w="10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8"/>
        <w:gridCol w:w="2952"/>
        <w:gridCol w:w="2957"/>
        <w:tblGridChange w:id="0">
          <w:tblGrid>
            <w:gridCol w:w="2958"/>
            <w:gridCol w:w="2952"/>
            <w:gridCol w:w="2957"/>
          </w:tblGrid>
        </w:tblGridChange>
      </w:tblGrid>
      <w:tr>
        <w:trPr>
          <w:cantSplit w:val="0"/>
          <w:trHeight w:val="508" w:hRule="atLeast"/>
          <w:tblHeader w:val="0"/>
        </w:trPr>
        <w:tc>
          <w:tcP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482" w:right="47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Рівень виконання</w:t>
            </w:r>
            <w:r w:rsidDel="00000000" w:rsidR="00000000" w:rsidRPr="00000000">
              <w:rPr>
                <w:rtl w:val="0"/>
              </w:rPr>
            </w:r>
          </w:p>
        </w:tc>
        <w:tc>
          <w:tcP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7" w:right="314"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17" w:right="31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що відповідає рівню</w:t>
            </w:r>
            <w:r w:rsidDel="00000000" w:rsidR="00000000" w:rsidRPr="00000000">
              <w:rPr>
                <w:rtl w:val="0"/>
              </w:rPr>
            </w:r>
          </w:p>
        </w:tc>
        <w:tc>
          <w:tcP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 w:right="19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Оцінка за традиційною</w:t>
            </w: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4" w:right="19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системою</w:t>
            </w:r>
            <w:r w:rsidDel="00000000" w:rsidR="00000000" w:rsidRPr="00000000">
              <w:rPr>
                <w:rtl w:val="0"/>
              </w:rPr>
            </w:r>
          </w:p>
        </w:tc>
      </w:tr>
      <w:tr>
        <w:trPr>
          <w:cantSplit w:val="0"/>
          <w:trHeight w:val="249" w:hRule="atLeast"/>
          <w:tblHeader w:val="0"/>
        </w:trPr>
        <w:tc>
          <w:tcP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 w:right="47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Високий</w:t>
            </w:r>
          </w:p>
        </w:tc>
        <w:tc>
          <w:tcP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7" w:right="30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9–10</w:t>
            </w:r>
          </w:p>
        </w:tc>
        <w:tc>
          <w:tcP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 w:right="19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Відмінно</w:t>
            </w:r>
          </w:p>
        </w:tc>
      </w:tr>
      <w:tr>
        <w:trPr>
          <w:cantSplit w:val="0"/>
          <w:trHeight w:val="254" w:hRule="atLeast"/>
          <w:tblHeader w:val="0"/>
        </w:trPr>
        <w:tc>
          <w:tcP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82" w:right="47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Достатній</w:t>
            </w:r>
          </w:p>
        </w:tc>
        <w:tc>
          <w:tcP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7" w:right="30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7–8</w:t>
            </w:r>
          </w:p>
        </w:tc>
        <w:tc>
          <w:tcP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4" w:right="18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Добре</w:t>
            </w:r>
          </w:p>
        </w:tc>
      </w:tr>
      <w:tr>
        <w:trPr>
          <w:cantSplit w:val="0"/>
          <w:trHeight w:val="254" w:hRule="atLeast"/>
          <w:tblHeader w:val="0"/>
        </w:trPr>
        <w:tc>
          <w:tcP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76" w:right="47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Середній</w:t>
            </w:r>
          </w:p>
        </w:tc>
        <w:tc>
          <w:tcP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17" w:right="30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w:t>
            </w:r>
          </w:p>
        </w:tc>
        <w:tc>
          <w:tcP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04" w:right="19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Задовільно</w:t>
            </w:r>
          </w:p>
        </w:tc>
      </w:tr>
      <w:tr>
        <w:trPr>
          <w:cantSplit w:val="0"/>
          <w:trHeight w:val="253" w:hRule="atLeast"/>
          <w:tblHeader w:val="0"/>
        </w:trPr>
        <w:tc>
          <w:tcP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77" w:right="47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Низький</w:t>
            </w:r>
          </w:p>
        </w:tc>
        <w:tc>
          <w:tcP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7" w:right="30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0–4</w:t>
            </w:r>
          </w:p>
        </w:tc>
        <w:tc>
          <w:tcP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4" w:right="19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Незадовільно</w:t>
            </w:r>
          </w:p>
        </w:tc>
      </w:tr>
    </w:tbl>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4">
      <w:pPr>
        <w:pStyle w:val="Heading1"/>
        <w:ind w:right="1438" w:firstLine="1434"/>
        <w:jc w:val="center"/>
        <w:rPr>
          <w:rFonts w:ascii="Times New Roman" w:cs="Times New Roman" w:eastAsia="Times New Roman" w:hAnsi="Times New Roman"/>
          <w:vertAlign w:val="baseline"/>
        </w:rPr>
      </w:pPr>
      <w:r w:rsidDel="00000000" w:rsidR="00000000" w:rsidRPr="00000000">
        <w:br w:type="page"/>
      </w:r>
      <w:r w:rsidDel="00000000" w:rsidR="00000000" w:rsidRPr="00000000">
        <w:rPr>
          <w:rFonts w:ascii="Times New Roman" w:cs="Times New Roman" w:eastAsia="Times New Roman" w:hAnsi="Times New Roman"/>
          <w:b w:val="1"/>
          <w:vertAlign w:val="baseline"/>
          <w:rtl w:val="0"/>
        </w:rPr>
        <w:t xml:space="preserve">МЕТОДИ КОНТРОЛЮ</w:t>
      </w: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4" w:lineRule="auto"/>
        <w:ind w:left="190" w:right="0" w:firstLine="56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«Екологія» застосовуються такі методи:</w:t>
      </w:r>
    </w:p>
    <w:p w:rsidR="00000000" w:rsidDel="00000000" w:rsidP="00000000" w:rsidRDefault="00000000" w:rsidRPr="00000000" w14:paraId="000002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45"/>
        </w:tabs>
        <w:spacing w:after="0" w:before="0" w:line="249" w:lineRule="auto"/>
        <w:ind w:left="190" w:right="200" w:firstLine="56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методи усного контролю</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індивідуальне опитування, фронтальне опитування, співбесіда, екзамен;</w:t>
      </w:r>
    </w:p>
    <w:p w:rsidR="00000000" w:rsidDel="00000000" w:rsidP="00000000" w:rsidRDefault="00000000" w:rsidRPr="00000000" w14:paraId="0000026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45"/>
        </w:tabs>
        <w:spacing w:after="0" w:before="0" w:line="240" w:lineRule="auto"/>
        <w:ind w:left="944" w:right="0" w:hanging="187.9999999999999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методи письмового контролю: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письмове тестування, модульна контрольна робота;</w:t>
      </w:r>
      <w:bookmarkStart w:colFirst="0" w:colLast="0" w:name="bookmark=id.r4iruys3254w" w:id="6"/>
      <w:bookmarkEnd w:id="6"/>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A">
      <w:pPr>
        <w:pStyle w:val="Heading1"/>
        <w:spacing w:after="6" w:lineRule="auto"/>
        <w:ind w:right="1450"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СХЕМА НАРАХУВАННЯ БАЛІВ</w:t>
      </w: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tbl>
      <w:tblPr>
        <w:tblStyle w:val="Table8"/>
        <w:tblW w:w="9993.0" w:type="dxa"/>
        <w:jc w:val="left"/>
        <w:tblInd w:w="4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96"/>
        <w:gridCol w:w="3119"/>
        <w:gridCol w:w="2778"/>
        <w:tblGridChange w:id="0">
          <w:tblGrid>
            <w:gridCol w:w="4096"/>
            <w:gridCol w:w="3119"/>
            <w:gridCol w:w="2778"/>
          </w:tblGrid>
        </w:tblGridChange>
      </w:tblGrid>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01" w:right="0" w:hanging="352"/>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595"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01" w:right="0" w:hanging="352"/>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67" w:right="1161"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01" w:right="0" w:hanging="352"/>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67" w:right="1166"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ЗМ 2</w:t>
            </w:r>
            <w:r w:rsidDel="00000000" w:rsidR="00000000" w:rsidRPr="00000000">
              <w:rPr>
                <w:rtl w:val="0"/>
              </w:rPr>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 w:right="0" w:hanging="1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Практичні заняття (20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31" w:right="0"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бали × 5 = 10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901" w:right="0"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бали × 5 = 10 балів</w:t>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 w:right="0" w:hanging="1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Поточний тестовий контроль (20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 w:right="142"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балів × 2 = 10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2" w:right="85"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балів × 2 = 10 балів</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 w:right="0" w:hanging="1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Поточний модульний     контроль (20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 w:right="142"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балів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2" w:right="85"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балів</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 w:right="0" w:hanging="1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Індивідуальне завдання</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2" w:right="85"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 балів</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4" w:right="0" w:hanging="1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Підсумковий контроль (екзамен)</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901" w:right="85" w:hanging="35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 балів</w:t>
            </w:r>
          </w:p>
        </w:tc>
      </w:tr>
    </w:tbl>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7" w:before="0" w:line="240" w:lineRule="auto"/>
        <w:ind w:left="1434" w:right="144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tbl>
      <w:tblPr>
        <w:tblStyle w:val="Table9"/>
        <w:tblW w:w="9950.0" w:type="dxa"/>
        <w:jc w:val="left"/>
        <w:tblInd w:w="4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9"/>
        <w:gridCol w:w="4255"/>
        <w:gridCol w:w="1983"/>
        <w:gridCol w:w="1983"/>
        <w:tblGridChange w:id="0">
          <w:tblGrid>
            <w:gridCol w:w="1729"/>
            <w:gridCol w:w="4255"/>
            <w:gridCol w:w="1983"/>
            <w:gridCol w:w="1983"/>
          </w:tblGrid>
        </w:tblGridChange>
      </w:tblGrid>
      <w:tr>
        <w:trPr>
          <w:cantSplit w:val="1"/>
          <w:trHeight w:val="556" w:hRule="atLeast"/>
          <w:tblHeader w:val="0"/>
        </w:trPr>
        <w:tc>
          <w:tcPr>
            <w:vMerge w:val="restart"/>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566" w:right="241" w:hanging="3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 шкалою ЄКTС</w:t>
            </w:r>
            <w:r w:rsidDel="00000000" w:rsidR="00000000" w:rsidRPr="00000000">
              <w:rPr>
                <w:rtl w:val="0"/>
              </w:rPr>
            </w:r>
          </w:p>
        </w:tc>
        <w:tc>
          <w:tcPr>
            <w:vMerge w:val="restart"/>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438" w:right="14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 шкалою академії</w:t>
            </w:r>
            <w:r w:rsidDel="00000000" w:rsidR="00000000" w:rsidRPr="00000000">
              <w:rPr>
                <w:rtl w:val="0"/>
              </w:rPr>
            </w:r>
          </w:p>
        </w:tc>
        <w:tc>
          <w:tcPr>
            <w:gridSpan w:val="2"/>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 національною шкалою</w:t>
            </w:r>
            <w:r w:rsidDel="00000000" w:rsidR="00000000" w:rsidRPr="00000000">
              <w:rPr>
                <w:rtl w:val="0"/>
              </w:rPr>
            </w:r>
          </w:p>
        </w:tc>
      </w:tr>
      <w:tr>
        <w:trPr>
          <w:cantSplit w:val="1"/>
          <w:trHeight w:val="552" w:hRule="atLeast"/>
          <w:tblHeader w:val="0"/>
        </w:trPr>
        <w:tc>
          <w:tcPr>
            <w:vMerge w:val="continue"/>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 w:right="367"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Екзамен</w:t>
            </w:r>
            <w:r w:rsidDel="00000000" w:rsidR="00000000" w:rsidRPr="00000000">
              <w:rPr>
                <w:rtl w:val="0"/>
              </w:rPr>
            </w:r>
          </w:p>
        </w:tc>
        <w:tc>
          <w:tcP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 w:right="36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Залік</w:t>
            </w:r>
            <w:r w:rsidDel="00000000" w:rsidR="00000000" w:rsidRPr="00000000">
              <w:rPr>
                <w:rtl w:val="0"/>
              </w:rPr>
            </w:r>
          </w:p>
        </w:tc>
      </w:tr>
      <w:tr>
        <w:trPr>
          <w:cantSplit w:val="1"/>
          <w:trHeight w:val="503" w:hRule="atLeast"/>
          <w:tblHeader w:val="0"/>
        </w:trPr>
        <w:tc>
          <w:tcP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782"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r>
          </w:p>
        </w:tc>
        <w:tc>
          <w:tcP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37"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7"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(відмінно)</w:t>
            </w:r>
          </w:p>
        </w:tc>
        <w:tc>
          <w:tcP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367" w:right="37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(відмінно)</w:t>
            </w:r>
          </w:p>
        </w:tc>
        <w:tc>
          <w:tcPr>
            <w:vMerge w:val="restart"/>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Зараховано</w:t>
            </w:r>
          </w:p>
        </w:tc>
      </w:tr>
      <w:tr>
        <w:trPr>
          <w:cantSplit w:val="1"/>
          <w:trHeight w:val="508" w:hRule="atLeast"/>
          <w:tblHeader w:val="0"/>
        </w:trPr>
        <w:tc>
          <w:tcP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782"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w:t>
            </w:r>
          </w:p>
        </w:tc>
        <w:tc>
          <w:tcP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35"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38"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(дуже добре)</w:t>
            </w:r>
          </w:p>
        </w:tc>
        <w:tc>
          <w:tcPr>
            <w:vMerge w:val="restart"/>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1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(добре)</w:t>
            </w:r>
          </w:p>
        </w:tc>
        <w:tc>
          <w:tcPr>
            <w:vMerge w:val="continue"/>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03" w:hRule="atLeast"/>
          <w:tblHeader w:val="0"/>
        </w:trPr>
        <w:tc>
          <w:tcP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77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w:t>
            </w:r>
          </w:p>
        </w:tc>
        <w:tc>
          <w:tcP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35"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8"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(добре)</w:t>
            </w:r>
          </w:p>
        </w:tc>
        <w:tc>
          <w:tcPr>
            <w:vMerge w:val="continue"/>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09" w:hRule="atLeast"/>
          <w:tblHeader w:val="0"/>
        </w:trPr>
        <w:tc>
          <w:tcP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77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p>
        </w:tc>
        <w:tc>
          <w:tcP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35"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38" w:right="14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(задовільно)</w:t>
            </w:r>
          </w:p>
        </w:tc>
        <w:tc>
          <w:tcPr>
            <w:vMerge w:val="restart"/>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(задовільно)</w:t>
            </w:r>
          </w:p>
        </w:tc>
        <w:tc>
          <w:tcPr>
            <w:vMerge w:val="continue"/>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03" w:hRule="atLeast"/>
          <w:tblHeader w:val="0"/>
        </w:trPr>
        <w:tc>
          <w:tcP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782"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w:t>
            </w:r>
          </w:p>
        </w:tc>
        <w:tc>
          <w:tcP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35"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7"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(достатньо)</w:t>
            </w:r>
          </w:p>
        </w:tc>
        <w:tc>
          <w:tcPr>
            <w:vMerge w:val="continue"/>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763" w:hRule="atLeast"/>
          <w:tblHeader w:val="0"/>
        </w:trPr>
        <w:tc>
          <w:tcP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1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FX</w:t>
            </w:r>
          </w:p>
        </w:tc>
        <w:tc>
          <w:tcP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35"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2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(незадовільно)</w:t>
            </w:r>
          </w:p>
        </w:tc>
        <w:tc>
          <w:tcPr>
            <w:vMerge w:val="restart"/>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 зараховано</w:t>
            </w:r>
          </w:p>
        </w:tc>
      </w:tr>
      <w:tr>
        <w:trPr>
          <w:cantSplit w:val="1"/>
          <w:trHeight w:val="758" w:hRule="atLeast"/>
          <w:tblHeader w:val="0"/>
        </w:trPr>
        <w:tc>
          <w:tcP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p>
        </w:tc>
        <w:tc>
          <w:tcP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 w:right="1438"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2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C1">
      <w:pPr>
        <w:pStyle w:val="Heading1"/>
        <w:ind w:left="402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ПЕРЕЛІК ПИТАНЬ ДО ЕКЗАМЕНУ</w:t>
      </w:r>
      <w:r w:rsidDel="00000000" w:rsidR="00000000" w:rsidRPr="00000000">
        <w:rPr>
          <w:rtl w:val="0"/>
        </w:rPr>
      </w:r>
    </w:p>
    <w:p w:rsidR="00000000" w:rsidDel="00000000" w:rsidP="00000000" w:rsidRDefault="00000000" w:rsidRPr="00000000" w14:paraId="000002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Предмет, завдання і проблеми екології.</w:t>
      </w:r>
    </w:p>
    <w:p w:rsidR="00000000" w:rsidDel="00000000" w:rsidP="00000000" w:rsidRDefault="00000000" w:rsidRPr="00000000" w14:paraId="000002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Деякі екологічні проблеми сучасності.</w:t>
      </w:r>
    </w:p>
    <w:p w:rsidR="00000000" w:rsidDel="00000000" w:rsidP="00000000" w:rsidRDefault="00000000" w:rsidRPr="00000000" w14:paraId="000002C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Організми і середовища їх існування</w:t>
      </w:r>
    </w:p>
    <w:p w:rsidR="00000000" w:rsidDel="00000000" w:rsidP="00000000" w:rsidRDefault="00000000" w:rsidRPr="00000000" w14:paraId="000002C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поняття: «середовище існування», «фактори середовища».</w:t>
      </w:r>
    </w:p>
    <w:p w:rsidR="00000000" w:rsidDel="00000000" w:rsidP="00000000" w:rsidRDefault="00000000" w:rsidRPr="00000000" w14:paraId="000002C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Закономірності дії факторів середовища на живі організми.</w:t>
      </w:r>
    </w:p>
    <w:p w:rsidR="00000000" w:rsidDel="00000000" w:rsidP="00000000" w:rsidRDefault="00000000" w:rsidRPr="00000000" w14:paraId="000002C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4"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Основні положення теорії Ч. Дарвіна, що пояснюють шляхи пристосування організмів до  довкілля.</w:t>
      </w:r>
      <w:bookmarkStart w:colFirst="0" w:colLast="0" w:name="bookmark=id.o219pulwdbfh" w:id="7"/>
      <w:bookmarkEnd w:id="7"/>
      <w:r w:rsidDel="00000000" w:rsidR="00000000" w:rsidRPr="00000000">
        <w:rPr>
          <w:rtl w:val="0"/>
        </w:rPr>
      </w:r>
    </w:p>
    <w:p w:rsidR="00000000" w:rsidDel="00000000" w:rsidP="00000000" w:rsidRDefault="00000000" w:rsidRPr="00000000" w14:paraId="000002C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Наземно-повітряне середовище існування.</w:t>
      </w:r>
      <w:bookmarkStart w:colFirst="0" w:colLast="0" w:name="bookmark=id.i8s3gyfqrgqn" w:id="8"/>
      <w:bookmarkEnd w:id="8"/>
      <w:r w:rsidDel="00000000" w:rsidR="00000000" w:rsidRPr="00000000">
        <w:rPr>
          <w:rtl w:val="0"/>
        </w:rPr>
      </w:r>
    </w:p>
    <w:p w:rsidR="00000000" w:rsidDel="00000000" w:rsidP="00000000" w:rsidRDefault="00000000" w:rsidRPr="00000000" w14:paraId="000002C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Атмосфера. Будова оболонок Землі і склад атмосфери.</w:t>
      </w:r>
      <w:bookmarkStart w:colFirst="0" w:colLast="0" w:name="bookmark=id.cxv8vsyw8k0y" w:id="9"/>
      <w:bookmarkEnd w:id="9"/>
      <w:r w:rsidDel="00000000" w:rsidR="00000000" w:rsidRPr="00000000">
        <w:rPr>
          <w:rtl w:val="0"/>
        </w:rPr>
      </w:r>
    </w:p>
    <w:p w:rsidR="00000000" w:rsidDel="00000000" w:rsidP="00000000" w:rsidRDefault="00000000" w:rsidRPr="00000000" w14:paraId="000002C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Поняття про адаптації. Адаптації організації організмів до різних світлових режимів.</w:t>
      </w:r>
      <w:bookmarkStart w:colFirst="0" w:colLast="0" w:name="bookmark=id.vy2lgv8sxkcl" w:id="10"/>
      <w:bookmarkEnd w:id="10"/>
      <w:r w:rsidDel="00000000" w:rsidR="00000000" w:rsidRPr="00000000">
        <w:rPr>
          <w:rtl w:val="0"/>
        </w:rPr>
      </w:r>
    </w:p>
    <w:p w:rsidR="00000000" w:rsidDel="00000000" w:rsidP="00000000" w:rsidRDefault="00000000" w:rsidRPr="00000000" w14:paraId="000002C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Світловий режим як фактор наземно-повітряного середовища.</w:t>
      </w:r>
      <w:bookmarkStart w:colFirst="0" w:colLast="0" w:name="bookmark=id.rz6jb8zamou9" w:id="11"/>
      <w:bookmarkEnd w:id="11"/>
      <w:r w:rsidDel="00000000" w:rsidR="00000000" w:rsidRPr="00000000">
        <w:rPr>
          <w:rtl w:val="0"/>
        </w:rPr>
      </w:r>
    </w:p>
    <w:p w:rsidR="00000000" w:rsidDel="00000000" w:rsidP="00000000" w:rsidRDefault="00000000" w:rsidRPr="00000000" w14:paraId="000002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Температурний режим у наземно-повітряному середовищі.</w:t>
      </w:r>
      <w:bookmarkStart w:colFirst="0" w:colLast="0" w:name="bookmark=id.abxs5at6avok" w:id="12"/>
      <w:bookmarkEnd w:id="12"/>
      <w:r w:rsidDel="00000000" w:rsidR="00000000" w:rsidRPr="00000000">
        <w:rPr>
          <w:rtl w:val="0"/>
        </w:rPr>
      </w:r>
    </w:p>
    <w:p w:rsidR="00000000" w:rsidDel="00000000" w:rsidP="00000000" w:rsidRDefault="00000000" w:rsidRPr="00000000" w14:paraId="000002C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Температурні адаптації.</w:t>
      </w:r>
      <w:bookmarkStart w:colFirst="0" w:colLast="0" w:name="bookmark=id.lhzeqkkp9twj" w:id="13"/>
      <w:bookmarkEnd w:id="13"/>
      <w:r w:rsidDel="00000000" w:rsidR="00000000" w:rsidRPr="00000000">
        <w:rPr>
          <w:rtl w:val="0"/>
        </w:rPr>
      </w:r>
    </w:p>
    <w:p w:rsidR="00000000" w:rsidDel="00000000" w:rsidP="00000000" w:rsidRDefault="00000000" w:rsidRPr="00000000" w14:paraId="000002C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наземно-повітряного середовища.</w:t>
      </w:r>
      <w:bookmarkStart w:colFirst="0" w:colLast="0" w:name="bookmark=id.9oi3z2itbdya" w:id="14"/>
      <w:bookmarkEnd w:id="14"/>
      <w:r w:rsidDel="00000000" w:rsidR="00000000" w:rsidRPr="00000000">
        <w:rPr>
          <w:rtl w:val="0"/>
        </w:rPr>
      </w:r>
    </w:p>
    <w:p w:rsidR="00000000" w:rsidDel="00000000" w:rsidP="00000000" w:rsidRDefault="00000000" w:rsidRPr="00000000" w14:paraId="000002C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Вода в природі.</w:t>
      </w:r>
      <w:bookmarkStart w:colFirst="0" w:colLast="0" w:name="bookmark=id.9y7s5fcj304j" w:id="15"/>
      <w:bookmarkEnd w:id="15"/>
      <w:r w:rsidDel="00000000" w:rsidR="00000000" w:rsidRPr="00000000">
        <w:rPr>
          <w:rtl w:val="0"/>
        </w:rPr>
      </w:r>
    </w:p>
    <w:p w:rsidR="00000000" w:rsidDel="00000000" w:rsidP="00000000" w:rsidRDefault="00000000" w:rsidRPr="00000000" w14:paraId="000002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Розподіл води в гідросфері. Види,форми, запаси води.</w:t>
      </w:r>
      <w:bookmarkStart w:colFirst="0" w:colLast="0" w:name="bookmark=id.36f273g1nvdw" w:id="16"/>
      <w:bookmarkEnd w:id="16"/>
      <w:r w:rsidDel="00000000" w:rsidR="00000000" w:rsidRPr="00000000">
        <w:rPr>
          <w:rtl w:val="0"/>
        </w:rPr>
      </w:r>
    </w:p>
    <w:p w:rsidR="00000000" w:rsidDel="00000000" w:rsidP="00000000" w:rsidRDefault="00000000" w:rsidRPr="00000000" w14:paraId="000002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Водне середовище існування.</w:t>
      </w:r>
      <w:bookmarkStart w:colFirst="0" w:colLast="0" w:name="bookmark=id.j3ucwmrnwikb" w:id="17"/>
      <w:bookmarkEnd w:id="17"/>
      <w:r w:rsidDel="00000000" w:rsidR="00000000" w:rsidRPr="00000000">
        <w:rPr>
          <w:rtl w:val="0"/>
        </w:rPr>
      </w:r>
    </w:p>
    <w:p w:rsidR="00000000" w:rsidDel="00000000" w:rsidP="00000000" w:rsidRDefault="00000000" w:rsidRPr="00000000" w14:paraId="000002D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Вода як компонент внутрішнього середовища організмів і властивості води як середовища існування.</w:t>
      </w:r>
      <w:bookmarkStart w:colFirst="0" w:colLast="0" w:name="bookmark=id.f08ds7s158xj" w:id="18"/>
      <w:bookmarkEnd w:id="18"/>
      <w:r w:rsidDel="00000000" w:rsidR="00000000" w:rsidRPr="00000000">
        <w:rPr>
          <w:rtl w:val="0"/>
        </w:rPr>
      </w:r>
    </w:p>
    <w:p w:rsidR="00000000" w:rsidDel="00000000" w:rsidP="00000000" w:rsidRDefault="00000000" w:rsidRPr="00000000" w14:paraId="000002D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Кругообіг води і використання її людиною.</w:t>
      </w:r>
      <w:bookmarkStart w:colFirst="0" w:colLast="0" w:name="bookmark=id.4us351uzoobl" w:id="19"/>
      <w:bookmarkEnd w:id="19"/>
      <w:r w:rsidDel="00000000" w:rsidR="00000000" w:rsidRPr="00000000">
        <w:rPr>
          <w:rtl w:val="0"/>
        </w:rPr>
      </w:r>
    </w:p>
    <w:p w:rsidR="00000000" w:rsidDel="00000000" w:rsidP="00000000" w:rsidRDefault="00000000" w:rsidRPr="00000000" w14:paraId="000002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водойм і шляхи охорони водних ресурсів.</w:t>
      </w:r>
      <w:bookmarkStart w:colFirst="0" w:colLast="0" w:name="bookmark=id.c2qa727hxq0m" w:id="20"/>
      <w:bookmarkEnd w:id="20"/>
      <w:r w:rsidDel="00000000" w:rsidR="00000000" w:rsidRPr="00000000">
        <w:rPr>
          <w:rtl w:val="0"/>
        </w:rPr>
      </w:r>
    </w:p>
    <w:p w:rsidR="00000000" w:rsidDel="00000000" w:rsidP="00000000" w:rsidRDefault="00000000" w:rsidRPr="00000000" w14:paraId="000002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Ґрунт як середовище існування.</w:t>
      </w:r>
      <w:bookmarkStart w:colFirst="0" w:colLast="0" w:name="bookmark=id.m7fkzmw6yi1e" w:id="21"/>
      <w:bookmarkEnd w:id="21"/>
      <w:r w:rsidDel="00000000" w:rsidR="00000000" w:rsidRPr="00000000">
        <w:rPr>
          <w:rtl w:val="0"/>
        </w:rPr>
      </w:r>
    </w:p>
    <w:p w:rsidR="00000000" w:rsidDel="00000000" w:rsidP="00000000" w:rsidRDefault="00000000" w:rsidRPr="00000000" w14:paraId="000002D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Організм як середовище існування.</w:t>
      </w:r>
    </w:p>
    <w:p w:rsidR="00000000" w:rsidDel="00000000" w:rsidP="00000000" w:rsidRDefault="00000000" w:rsidRPr="00000000" w14:paraId="000002D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Ґрунт як середовище існування.</w:t>
      </w:r>
    </w:p>
    <w:p w:rsidR="00000000" w:rsidDel="00000000" w:rsidP="00000000" w:rsidRDefault="00000000" w:rsidRPr="00000000" w14:paraId="000002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Будова та складові компоненти ґрунту.</w:t>
      </w:r>
    </w:p>
    <w:p w:rsidR="00000000" w:rsidDel="00000000" w:rsidP="00000000" w:rsidRDefault="00000000" w:rsidRPr="00000000" w14:paraId="000002D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Забруднення ґрунту.</w:t>
      </w:r>
    </w:p>
    <w:p w:rsidR="00000000" w:rsidDel="00000000" w:rsidP="00000000" w:rsidRDefault="00000000" w:rsidRPr="00000000" w14:paraId="000002D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Організм як середовище існування.</w:t>
      </w:r>
    </w:p>
    <w:p w:rsidR="00000000" w:rsidDel="00000000" w:rsidP="00000000" w:rsidRDefault="00000000" w:rsidRPr="00000000" w14:paraId="000002D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Явище паразитизму.</w:t>
      </w:r>
    </w:p>
    <w:p w:rsidR="00000000" w:rsidDel="00000000" w:rsidP="00000000" w:rsidRDefault="00000000" w:rsidRPr="00000000" w14:paraId="000002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Популяції, їх структура та основні характеристики.</w:t>
      </w:r>
    </w:p>
    <w:p w:rsidR="00000000" w:rsidDel="00000000" w:rsidP="00000000" w:rsidRDefault="00000000" w:rsidRPr="00000000" w14:paraId="000002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Що таке популяція. Про просторові, вікові та статеві структури популяцій.</w:t>
      </w:r>
    </w:p>
    <w:p w:rsidR="00000000" w:rsidDel="00000000" w:rsidP="00000000" w:rsidRDefault="00000000" w:rsidRPr="00000000" w14:paraId="000002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4"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Найважливіші демографічні характеристики: загальна чисельність, народжуваність і смертність, тривалість життя, характер росту.</w:t>
      </w:r>
    </w:p>
    <w:p w:rsidR="00000000" w:rsidDel="00000000" w:rsidP="00000000" w:rsidRDefault="00000000" w:rsidRPr="00000000" w14:paraId="000002D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Екосистема. Поняття про екосистеми та їх межі.</w:t>
      </w:r>
    </w:p>
    <w:p w:rsidR="00000000" w:rsidDel="00000000" w:rsidP="00000000" w:rsidRDefault="00000000" w:rsidRPr="00000000" w14:paraId="000002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Правила функціонування екосистем.</w:t>
      </w:r>
    </w:p>
    <w:p w:rsidR="00000000" w:rsidDel="00000000" w:rsidP="00000000" w:rsidRDefault="00000000" w:rsidRPr="00000000" w14:paraId="000002E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Компоненти і склад екосистем.</w:t>
      </w:r>
    </w:p>
    <w:p w:rsidR="00000000" w:rsidDel="00000000" w:rsidP="00000000" w:rsidRDefault="00000000" w:rsidRPr="00000000" w14:paraId="000002E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Біогеоценоз та його характеристики.</w:t>
      </w:r>
    </w:p>
    <w:p w:rsidR="00000000" w:rsidDel="00000000" w:rsidP="00000000" w:rsidRDefault="00000000" w:rsidRPr="00000000" w14:paraId="000002E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Ланцюги живлення та типи екосистем.</w:t>
      </w:r>
    </w:p>
    <w:p w:rsidR="00000000" w:rsidDel="00000000" w:rsidP="00000000" w:rsidRDefault="00000000" w:rsidRPr="00000000" w14:paraId="000002E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Зміна біоценозів (екологічна сукцесія).</w:t>
      </w:r>
    </w:p>
    <w:p w:rsidR="00000000" w:rsidDel="00000000" w:rsidP="00000000" w:rsidRDefault="00000000" w:rsidRPr="00000000" w14:paraId="000002E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взаємини організмів. Екологічна рівновага та екологічні ніші.</w:t>
      </w:r>
    </w:p>
    <w:p w:rsidR="00000000" w:rsidDel="00000000" w:rsidP="00000000" w:rsidRDefault="00000000" w:rsidRPr="00000000" w14:paraId="000002E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Типи екологічних взаємодій: нейтралізм, коменсалізм, конкуренція, хижацтво, паразитизм.</w:t>
      </w:r>
    </w:p>
    <w:p w:rsidR="00000000" w:rsidDel="00000000" w:rsidP="00000000" w:rsidRDefault="00000000" w:rsidRPr="00000000" w14:paraId="000002E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Народонаселення. Демографічні проблеми та урбанізація.</w:t>
      </w:r>
    </w:p>
    <w:p w:rsidR="00000000" w:rsidDel="00000000" w:rsidP="00000000" w:rsidRDefault="00000000" w:rsidRPr="00000000" w14:paraId="000002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Міські і промислові екосистеми.</w:t>
      </w:r>
    </w:p>
    <w:p w:rsidR="00000000" w:rsidDel="00000000" w:rsidP="00000000" w:rsidRDefault="00000000" w:rsidRPr="00000000" w14:paraId="000002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проблеми міста. Атмосфера міста та контроль за її станом.</w:t>
      </w:r>
    </w:p>
    <w:p w:rsidR="00000000" w:rsidDel="00000000" w:rsidP="00000000" w:rsidRDefault="00000000" w:rsidRPr="00000000" w14:paraId="000002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Роль зелених насаджень у міських екосистемах.</w:t>
      </w:r>
    </w:p>
    <w:p w:rsidR="00000000" w:rsidDel="00000000" w:rsidP="00000000" w:rsidRDefault="00000000" w:rsidRPr="00000000" w14:paraId="000002E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Вплив шуму, електромагнітного випромінювання та радіації на організм людини.</w:t>
      </w:r>
    </w:p>
    <w:p w:rsidR="00000000" w:rsidDel="00000000" w:rsidP="00000000" w:rsidRDefault="00000000" w:rsidRPr="00000000" w14:paraId="000002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Проблеми шуму в містах.</w:t>
      </w:r>
    </w:p>
    <w:p w:rsidR="00000000" w:rsidDel="00000000" w:rsidP="00000000" w:rsidRDefault="00000000" w:rsidRPr="00000000" w14:paraId="000002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Імунітет і радіація.</w:t>
      </w:r>
    </w:p>
    <w:p w:rsidR="00000000" w:rsidDel="00000000" w:rsidP="00000000" w:rsidRDefault="00000000" w:rsidRPr="00000000" w14:paraId="000002E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Негативний вплив електромагнітних полів.</w:t>
      </w:r>
    </w:p>
    <w:p w:rsidR="00000000" w:rsidDel="00000000" w:rsidP="00000000" w:rsidRDefault="00000000" w:rsidRPr="00000000" w14:paraId="000002E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Проблема відходів.</w:t>
      </w:r>
    </w:p>
    <w:p w:rsidR="00000000" w:rsidDel="00000000" w:rsidP="00000000" w:rsidRDefault="00000000" w:rsidRPr="00000000" w14:paraId="000002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Промислові та тверді побутові відходи.</w:t>
      </w:r>
    </w:p>
    <w:p w:rsidR="00000000" w:rsidDel="00000000" w:rsidP="00000000" w:rsidRDefault="00000000" w:rsidRPr="00000000" w14:paraId="000002F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Принципи раціонального природокористування</w:t>
      </w:r>
    </w:p>
    <w:p w:rsidR="00000000" w:rsidDel="00000000" w:rsidP="00000000" w:rsidRDefault="00000000" w:rsidRPr="00000000" w14:paraId="000002F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Типи класифікації ресурсів.</w:t>
      </w:r>
    </w:p>
    <w:p w:rsidR="00000000" w:rsidDel="00000000" w:rsidP="00000000" w:rsidRDefault="00000000" w:rsidRPr="00000000" w14:paraId="000002F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Основи організації раціонального природокористування.</w:t>
      </w:r>
    </w:p>
    <w:p w:rsidR="00000000" w:rsidDel="00000000" w:rsidP="00000000" w:rsidRDefault="00000000" w:rsidRPr="00000000" w14:paraId="000002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Межі стійкості ресурсів і стан ресурсної бази на сьогоднішній день.</w:t>
      </w:r>
    </w:p>
    <w:p w:rsidR="00000000" w:rsidDel="00000000" w:rsidP="00000000" w:rsidRDefault="00000000" w:rsidRPr="00000000" w14:paraId="000002F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Наукові основи природокористування.</w:t>
      </w:r>
    </w:p>
    <w:p w:rsidR="00000000" w:rsidDel="00000000" w:rsidP="00000000" w:rsidRDefault="00000000" w:rsidRPr="00000000" w14:paraId="000002F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Перспективи розвитку енергетики.</w:t>
      </w:r>
    </w:p>
    <w:p w:rsidR="00000000" w:rsidDel="00000000" w:rsidP="00000000" w:rsidRDefault="00000000" w:rsidRPr="00000000" w14:paraId="000002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Екологічні проблеми – це проблеми всієї планети.</w:t>
      </w:r>
    </w:p>
    <w:p w:rsidR="00000000" w:rsidDel="00000000" w:rsidP="00000000" w:rsidRDefault="00000000" w:rsidRPr="00000000" w14:paraId="000002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Завдання соціальної екології.</w:t>
      </w:r>
    </w:p>
    <w:p w:rsidR="00000000" w:rsidDel="00000000" w:rsidP="00000000" w:rsidRDefault="00000000" w:rsidRPr="00000000" w14:paraId="000002F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Принципи раціонального природокористування.</w:t>
      </w:r>
    </w:p>
    <w:p w:rsidR="00000000" w:rsidDel="00000000" w:rsidP="00000000" w:rsidRDefault="00000000" w:rsidRPr="00000000" w14:paraId="000002F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Перспективи розвитку енергетики.</w:t>
      </w:r>
    </w:p>
    <w:p w:rsidR="00000000" w:rsidDel="00000000" w:rsidP="00000000" w:rsidRDefault="00000000" w:rsidRPr="00000000" w14:paraId="000002F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Охорона навколишнього середовища.</w:t>
      </w:r>
    </w:p>
    <w:p w:rsidR="00000000" w:rsidDel="00000000" w:rsidP="00000000" w:rsidRDefault="00000000" w:rsidRPr="00000000" w14:paraId="000002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Відомості про Червону книгу.</w:t>
      </w:r>
    </w:p>
    <w:p w:rsidR="00000000" w:rsidDel="00000000" w:rsidP="00000000" w:rsidRDefault="00000000" w:rsidRPr="00000000" w14:paraId="000002F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Особливо охоронювані території: заповідники, заказники, національні парки.</w:t>
      </w:r>
    </w:p>
    <w:p w:rsidR="00000000" w:rsidDel="00000000" w:rsidP="00000000" w:rsidRDefault="00000000" w:rsidRPr="00000000" w14:paraId="000002F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2"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Ресурси Світового океану та їх використання.</w:t>
      </w:r>
    </w:p>
    <w:p w:rsidR="00000000" w:rsidDel="00000000" w:rsidP="00000000" w:rsidRDefault="00000000" w:rsidRPr="00000000" w14:paraId="000002F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6"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Океан як джерело енергії, харчування людини і джерело корисних копалин.</w:t>
      </w:r>
    </w:p>
    <w:p w:rsidR="00000000" w:rsidDel="00000000" w:rsidP="00000000" w:rsidRDefault="00000000" w:rsidRPr="00000000" w14:paraId="000003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Раціональне використання і охорона лісів.</w:t>
      </w:r>
    </w:p>
    <w:p w:rsidR="00000000" w:rsidDel="00000000" w:rsidP="00000000" w:rsidRDefault="00000000" w:rsidRPr="00000000" w14:paraId="000003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1"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Значення лісів. Принципи раціонального використання лісів.</w:t>
      </w:r>
    </w:p>
    <w:p w:rsidR="00000000" w:rsidDel="00000000" w:rsidP="00000000" w:rsidRDefault="00000000" w:rsidRPr="00000000" w14:paraId="0000030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Роль заповідників в охороні лісів.</w:t>
      </w:r>
    </w:p>
    <w:p w:rsidR="00000000" w:rsidDel="00000000" w:rsidP="00000000" w:rsidRDefault="00000000" w:rsidRPr="00000000" w14:paraId="0000030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Екологічний моніторинг.</w:t>
      </w:r>
    </w:p>
    <w:p w:rsidR="00000000" w:rsidDel="00000000" w:rsidP="00000000" w:rsidRDefault="00000000" w:rsidRPr="00000000" w14:paraId="0000030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2"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Види моніторингу.</w:t>
      </w:r>
    </w:p>
    <w:p w:rsidR="00000000" w:rsidDel="00000000" w:rsidP="00000000" w:rsidRDefault="00000000" w:rsidRPr="00000000" w14:paraId="000003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Моніторинг рослинних угруповань і тварин.</w:t>
      </w:r>
    </w:p>
    <w:p w:rsidR="00000000" w:rsidDel="00000000" w:rsidP="00000000" w:rsidRDefault="00000000" w:rsidRPr="00000000" w14:paraId="000003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2"/>
        </w:tabs>
        <w:spacing w:after="0" w:before="5" w:line="240" w:lineRule="auto"/>
        <w:ind w:left="901" w:right="0" w:hanging="35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Правові та соціальні аспекти екології.</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09">
      <w:pPr>
        <w:pStyle w:val="Heading1"/>
        <w:spacing w:before="94" w:lineRule="auto"/>
        <w:ind w:right="1442" w:firstLine="143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Основна</w:t>
      </w: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Кизима Р.А. Екологія: навчальний посібник. Харків, 2010. 303 с.</w:t>
      </w:r>
    </w:p>
    <w:p w:rsidR="00000000" w:rsidDel="00000000" w:rsidP="00000000" w:rsidRDefault="00000000" w:rsidRPr="00000000" w14:paraId="000003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Димань Г.М. Екологія людини: підручник. Київ, 2009.375 с.</w:t>
      </w:r>
    </w:p>
    <w:p w:rsidR="00000000" w:rsidDel="00000000" w:rsidP="00000000" w:rsidRDefault="00000000" w:rsidRPr="00000000" w14:paraId="000003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Кудрявицька А.М., Ракоїд О.О. Цивільний захист. Навч. посіб. Київ 2016. 376 с.</w:t>
      </w:r>
    </w:p>
    <w:p w:rsidR="00000000" w:rsidDel="00000000" w:rsidP="00000000" w:rsidRDefault="00000000" w:rsidRPr="00000000" w14:paraId="000003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117"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Моніторинг довкілля: підручник / ред. Боголюбов В.М., Клименко М.О., Мокін В.Б. Вінниця, 2010. 232 с.</w:t>
      </w:r>
    </w:p>
    <w:p w:rsidR="00000000" w:rsidDel="00000000" w:rsidP="00000000" w:rsidRDefault="00000000" w:rsidRPr="00000000" w14:paraId="000003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Мягченко О.П. Основи екології: Підручник. Київ, 2010. 312 с.</w:t>
      </w:r>
    </w:p>
    <w:p w:rsidR="00000000" w:rsidDel="00000000" w:rsidP="00000000" w:rsidRDefault="00000000" w:rsidRPr="00000000" w14:paraId="000003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25"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Соломенко Л.І.Загальна екологія: навч. посіб. для студентів ВНЗ. 3-тє вид., випр. і допов.  Херсон, 2014. 293 с.</w:t>
      </w:r>
      <w:bookmarkStart w:colFirst="0" w:colLast="0" w:name="bookmark=id.4ndc037alvo6" w:id="22"/>
      <w:bookmarkEnd w:id="22"/>
      <w:r w:rsidDel="00000000" w:rsidR="00000000" w:rsidRPr="00000000">
        <w:rPr>
          <w:rtl w:val="0"/>
        </w:rPr>
      </w:r>
    </w:p>
    <w:p w:rsidR="00000000" w:rsidDel="00000000" w:rsidP="00000000" w:rsidRDefault="00000000" w:rsidRPr="00000000" w14:paraId="000003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Соломенко Л.І. Екологія людини Екологія людини. Навч. Посібник. Київ, 2016.120 с.</w:t>
      </w:r>
    </w:p>
    <w:p w:rsidR="00000000" w:rsidDel="00000000" w:rsidP="00000000" w:rsidRDefault="00000000" w:rsidRPr="00000000" w14:paraId="000003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Боголюбов В.М., Гайченко В.А., Колесніченко О.В. Статистичні методи в екологічних    дослідженнях: наук.-метод. Посібник. Київ, 2015. 101с.</w:t>
      </w:r>
    </w:p>
    <w:p w:rsidR="00000000" w:rsidDel="00000000" w:rsidP="00000000" w:rsidRDefault="00000000" w:rsidRPr="00000000" w14:paraId="000003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Харченко Б.І., Харченко Н.Б., Харченко О.Б., Цимбалюк В.І. Екологія: основи екології.  Начальний посібник. Львів, 2019. 233 с.</w:t>
      </w:r>
    </w:p>
    <w:p w:rsidR="00000000" w:rsidDel="00000000" w:rsidP="00000000" w:rsidRDefault="00000000" w:rsidRPr="00000000" w14:paraId="000003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Царик Л.П. Царик П. Л., Вітенко І. М. Екологія. : Підручник для 10 класу загальноосвітніх навч. закладів. Київ, 2010. 240 с.</w:t>
      </w:r>
    </w:p>
    <w:p w:rsidR="00000000" w:rsidDel="00000000" w:rsidP="00000000" w:rsidRDefault="00000000" w:rsidRPr="00000000" w14:paraId="000003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Царик Л.П. Царик П. Л., Вітенко І. М. Екологія: Підручник для 11 класу загальноосвітніх навч. закладів. Київ, 2011.96 с.</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8">
      <w:pPr>
        <w:pStyle w:val="Heading1"/>
        <w:ind w:left="757"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Додаткова</w:t>
      </w:r>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Боголюбов В.М. Стратегія СР природи і суспільства: Методичні вказівки для практичних занять і самостійної роботи. Київ, 2013. 50 с.</w:t>
      </w:r>
    </w:p>
    <w:p w:rsidR="00000000" w:rsidDel="00000000" w:rsidP="00000000" w:rsidRDefault="00000000" w:rsidRPr="00000000" w14:paraId="000003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Боголюбов В.М., Соломенко Л.І., Предместніков О.Г., Пилипенко Ю.В. Екологія з основами збалансованого природокористування: навчально-методичний посібник для самостійного вивчення дисципліни. Херсон, 2009. 216 с.</w:t>
      </w:r>
    </w:p>
    <w:p w:rsidR="00000000" w:rsidDel="00000000" w:rsidP="00000000" w:rsidRDefault="00000000" w:rsidRPr="00000000" w14:paraId="000003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Боголюбов В.М., Прилипко В.А. Стратегія сталого розвитку. Навч. посібник. Херсон, 2009. 322 с.</w:t>
      </w:r>
    </w:p>
    <w:p w:rsidR="00000000" w:rsidDel="00000000" w:rsidP="00000000" w:rsidRDefault="00000000" w:rsidRPr="00000000" w14:paraId="000003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Бондарь О.І., Боголюбов В.М., Войцицький А.П., Дубровський В.П., Мальований М.С., Пилипенко Ю.В., Удод В.М. Техноекологія: навчальний посібник. Херсон, 2011. 314 с.</w:t>
      </w:r>
    </w:p>
    <w:p w:rsidR="00000000" w:rsidDel="00000000" w:rsidP="00000000" w:rsidRDefault="00000000" w:rsidRPr="00000000" w14:paraId="000003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25" w:hanging="35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Васюкова Г. Т. Екологія: підручник для студентів вищих навчальних закладів Київ, 2009. 524 с.</w:t>
      </w:r>
    </w:p>
    <w:p w:rsidR="00000000" w:rsidDel="00000000" w:rsidP="00000000" w:rsidRDefault="00000000" w:rsidRPr="00000000" w14:paraId="000003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Боголюбов В.М., Соломенко Л.І. Основи екології та збалансованого природокористування: навчально-методичний посібник для самостійного вивчення дисципліни. Київ, 2009. 158 с.</w:t>
      </w:r>
    </w:p>
    <w:p w:rsidR="00000000" w:rsidDel="00000000" w:rsidP="00000000" w:rsidRDefault="00000000" w:rsidRPr="00000000" w14:paraId="000003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Грицик В., Канарський Ю., Бедрій Я. Екологія довкілля. Охорона природи: навчальний посібник для студентів вузів. Київ, 2009. 290 с.</w:t>
      </w:r>
    </w:p>
    <w:p w:rsidR="00000000" w:rsidDel="00000000" w:rsidP="00000000" w:rsidRDefault="00000000" w:rsidRPr="00000000" w14:paraId="000003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01" w:right="-23" w:hanging="35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Соломенко Л.І., Боголюбов В.М. Загальна екологія: Навчальний посібник. Херсон, 2012. 333 с.</w:t>
      </w:r>
    </w:p>
    <w:p w:rsidR="00000000" w:rsidDel="00000000" w:rsidP="00000000" w:rsidRDefault="00000000" w:rsidRPr="00000000" w14:paraId="000003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2"/>
        </w:tabs>
        <w:spacing w:after="0" w:before="0" w:line="240" w:lineRule="auto"/>
        <w:ind w:left="91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Соломенко Л.І., Боголюбов В.М., Слободенюк М.О.Основи загальної екології: навчально- методичний посібник для самостійного вивчення дисципліни. Київ, 2011. 194 с.</w:t>
      </w:r>
    </w:p>
    <w:p w:rsidR="00000000" w:rsidDel="00000000" w:rsidP="00000000" w:rsidRDefault="00000000" w:rsidRPr="00000000" w14:paraId="000003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64"/>
          <w:tab w:val="left" w:leader="none" w:pos="1134"/>
        </w:tabs>
        <w:spacing w:after="0" w:before="0" w:line="240" w:lineRule="auto"/>
        <w:ind w:left="91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Соломенко Л.І., Боголюбов В.М. Екологія та економіка природокористування: Частина 1. Екологія. Навчально-методичний посібник для самостійного вивчення дисципліни. Київ, 2012. 171 с.</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6">
      <w:pPr>
        <w:pStyle w:val="Heading1"/>
        <w:numPr>
          <w:ilvl w:val="0"/>
          <w:numId w:val="1"/>
        </w:numPr>
        <w:tabs>
          <w:tab w:val="left" w:leader="none" w:pos="3072"/>
        </w:tabs>
        <w:ind w:left="3071" w:right="-23" w:hanging="3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ІНФОРМАЦІЙНІ РЕСУРСИ В МЕРЕЖІ ІНТЕРНЕТ</w:t>
      </w:r>
      <w:r w:rsidDel="00000000" w:rsidR="00000000" w:rsidRPr="00000000">
        <w:rPr>
          <w:rtl w:val="0"/>
        </w:rPr>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http://www.nbuv .gov.ua/ – Національна бібліотека України ім. В.І. Вернадського</w:t>
      </w:r>
    </w:p>
    <w:sectPr>
      <w:type w:val="nextPage"/>
      <w:pgSz w:h="16840" w:w="11910" w:orient="portrait"/>
      <w:pgMar w:bottom="280" w:top="620" w:left="520" w:right="5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10" w:hanging="351"/>
      </w:pPr>
      <w:rPr>
        <w:vertAlign w:val="baseline"/>
      </w:rPr>
    </w:lvl>
    <w:lvl w:ilvl="1">
      <w:start w:val="0"/>
      <w:numFmt w:val="bullet"/>
      <w:lvlText w:val="•"/>
      <w:lvlJc w:val="left"/>
      <w:pPr>
        <w:ind w:left="1916" w:hanging="351"/>
      </w:pPr>
      <w:rPr>
        <w:vertAlign w:val="baseline"/>
      </w:rPr>
    </w:lvl>
    <w:lvl w:ilvl="2">
      <w:start w:val="0"/>
      <w:numFmt w:val="bullet"/>
      <w:lvlText w:val="•"/>
      <w:lvlJc w:val="left"/>
      <w:pPr>
        <w:ind w:left="2912" w:hanging="351.00000000000045"/>
      </w:pPr>
      <w:rPr>
        <w:vertAlign w:val="baseline"/>
      </w:rPr>
    </w:lvl>
    <w:lvl w:ilvl="3">
      <w:start w:val="0"/>
      <w:numFmt w:val="bullet"/>
      <w:lvlText w:val="•"/>
      <w:lvlJc w:val="left"/>
      <w:pPr>
        <w:ind w:left="3909" w:hanging="351.00000000000045"/>
      </w:pPr>
      <w:rPr>
        <w:vertAlign w:val="baseline"/>
      </w:rPr>
    </w:lvl>
    <w:lvl w:ilvl="4">
      <w:start w:val="0"/>
      <w:numFmt w:val="bullet"/>
      <w:lvlText w:val="•"/>
      <w:lvlJc w:val="left"/>
      <w:pPr>
        <w:ind w:left="4905" w:hanging="351"/>
      </w:pPr>
      <w:rPr>
        <w:vertAlign w:val="baseline"/>
      </w:rPr>
    </w:lvl>
    <w:lvl w:ilvl="5">
      <w:start w:val="0"/>
      <w:numFmt w:val="bullet"/>
      <w:lvlText w:val="•"/>
      <w:lvlJc w:val="left"/>
      <w:pPr>
        <w:ind w:left="5902" w:hanging="351"/>
      </w:pPr>
      <w:rPr>
        <w:vertAlign w:val="baseline"/>
      </w:rPr>
    </w:lvl>
    <w:lvl w:ilvl="6">
      <w:start w:val="0"/>
      <w:numFmt w:val="bullet"/>
      <w:lvlText w:val="•"/>
      <w:lvlJc w:val="left"/>
      <w:pPr>
        <w:ind w:left="6898" w:hanging="351.0000000000009"/>
      </w:pPr>
      <w:rPr>
        <w:vertAlign w:val="baseline"/>
      </w:rPr>
    </w:lvl>
    <w:lvl w:ilvl="7">
      <w:start w:val="0"/>
      <w:numFmt w:val="bullet"/>
      <w:lvlText w:val="•"/>
      <w:lvlJc w:val="left"/>
      <w:pPr>
        <w:ind w:left="7894" w:hanging="351"/>
      </w:pPr>
      <w:rPr>
        <w:vertAlign w:val="baseline"/>
      </w:rPr>
    </w:lvl>
    <w:lvl w:ilvl="8">
      <w:start w:val="0"/>
      <w:numFmt w:val="bullet"/>
      <w:lvlText w:val="•"/>
      <w:lvlJc w:val="left"/>
      <w:pPr>
        <w:ind w:left="8891" w:hanging="351"/>
      </w:pPr>
      <w:rPr>
        <w:vertAlign w:val="baseline"/>
      </w:rPr>
    </w:lvl>
  </w:abstractNum>
  <w:abstractNum w:abstractNumId="2">
    <w:lvl w:ilvl="0">
      <w:start w:val="1"/>
      <w:numFmt w:val="decimal"/>
      <w:lvlText w:val="%1."/>
      <w:lvlJc w:val="left"/>
      <w:pPr>
        <w:ind w:left="834" w:hanging="359.99999999999994"/>
      </w:pPr>
      <w:rPr>
        <w:rFonts w:ascii="Times New Roman" w:cs="Times New Roman" w:eastAsia="Times New Roman" w:hAnsi="Times New Roman"/>
        <w:sz w:val="22"/>
        <w:szCs w:val="22"/>
        <w:vertAlign w:val="baseline"/>
      </w:rPr>
    </w:lvl>
    <w:lvl w:ilvl="1">
      <w:start w:val="0"/>
      <w:numFmt w:val="bullet"/>
      <w:lvlText w:val="•"/>
      <w:lvlJc w:val="left"/>
      <w:pPr>
        <w:ind w:left="1844" w:hanging="360"/>
      </w:pPr>
      <w:rPr>
        <w:vertAlign w:val="baseline"/>
      </w:rPr>
    </w:lvl>
    <w:lvl w:ilvl="2">
      <w:start w:val="0"/>
      <w:numFmt w:val="bullet"/>
      <w:lvlText w:val="•"/>
      <w:lvlJc w:val="left"/>
      <w:pPr>
        <w:ind w:left="2848" w:hanging="360"/>
      </w:pPr>
      <w:rPr>
        <w:vertAlign w:val="baseline"/>
      </w:rPr>
    </w:lvl>
    <w:lvl w:ilvl="3">
      <w:start w:val="0"/>
      <w:numFmt w:val="bullet"/>
      <w:lvlText w:val="•"/>
      <w:lvlJc w:val="left"/>
      <w:pPr>
        <w:ind w:left="3853" w:hanging="360"/>
      </w:pPr>
      <w:rPr>
        <w:vertAlign w:val="baseline"/>
      </w:rPr>
    </w:lvl>
    <w:lvl w:ilvl="4">
      <w:start w:val="0"/>
      <w:numFmt w:val="bullet"/>
      <w:lvlText w:val="•"/>
      <w:lvlJc w:val="left"/>
      <w:pPr>
        <w:ind w:left="4857" w:hanging="360"/>
      </w:pPr>
      <w:rPr>
        <w:vertAlign w:val="baseline"/>
      </w:rPr>
    </w:lvl>
    <w:lvl w:ilvl="5">
      <w:start w:val="0"/>
      <w:numFmt w:val="bullet"/>
      <w:lvlText w:val="•"/>
      <w:lvlJc w:val="left"/>
      <w:pPr>
        <w:ind w:left="5862" w:hanging="360"/>
      </w:pPr>
      <w:rPr>
        <w:vertAlign w:val="baseline"/>
      </w:rPr>
    </w:lvl>
    <w:lvl w:ilvl="6">
      <w:start w:val="0"/>
      <w:numFmt w:val="bullet"/>
      <w:lvlText w:val="•"/>
      <w:lvlJc w:val="left"/>
      <w:pPr>
        <w:ind w:left="6866" w:hanging="360"/>
      </w:pPr>
      <w:rPr>
        <w:vertAlign w:val="baseline"/>
      </w:rPr>
    </w:lvl>
    <w:lvl w:ilvl="7">
      <w:start w:val="0"/>
      <w:numFmt w:val="bullet"/>
      <w:lvlText w:val="•"/>
      <w:lvlJc w:val="left"/>
      <w:pPr>
        <w:ind w:left="7870" w:hanging="360"/>
      </w:pPr>
      <w:rPr>
        <w:vertAlign w:val="baseline"/>
      </w:rPr>
    </w:lvl>
    <w:lvl w:ilvl="8">
      <w:start w:val="0"/>
      <w:numFmt w:val="bullet"/>
      <w:lvlText w:val="•"/>
      <w:lvlJc w:val="left"/>
      <w:pPr>
        <w:ind w:left="8875" w:hanging="360"/>
      </w:pPr>
      <w:rPr>
        <w:vertAlign w:val="baseline"/>
      </w:rPr>
    </w:lvl>
  </w:abstractNum>
  <w:abstractNum w:abstractNumId="3">
    <w:lvl w:ilvl="0">
      <w:start w:val="1"/>
      <w:numFmt w:val="decimal"/>
      <w:lvlText w:val="%1."/>
      <w:lvlJc w:val="left"/>
      <w:pPr>
        <w:ind w:left="901" w:hanging="351.0000000000001"/>
      </w:pPr>
      <w:rPr>
        <w:rFonts w:ascii="Times New Roman" w:cs="Times New Roman" w:eastAsia="Times New Roman" w:hAnsi="Times New Roman"/>
        <w:sz w:val="22"/>
        <w:szCs w:val="22"/>
        <w:vertAlign w:val="baseline"/>
      </w:rPr>
    </w:lvl>
    <w:lvl w:ilvl="1">
      <w:start w:val="0"/>
      <w:numFmt w:val="bullet"/>
      <w:lvlText w:val="•"/>
      <w:lvlJc w:val="left"/>
      <w:pPr>
        <w:ind w:left="1898" w:hanging="350.9999999999998"/>
      </w:pPr>
      <w:rPr>
        <w:vertAlign w:val="baseline"/>
      </w:rPr>
    </w:lvl>
    <w:lvl w:ilvl="2">
      <w:start w:val="0"/>
      <w:numFmt w:val="bullet"/>
      <w:lvlText w:val="•"/>
      <w:lvlJc w:val="left"/>
      <w:pPr>
        <w:ind w:left="2896" w:hanging="350.99999999999955"/>
      </w:pPr>
      <w:rPr>
        <w:vertAlign w:val="baseline"/>
      </w:rPr>
    </w:lvl>
    <w:lvl w:ilvl="3">
      <w:start w:val="0"/>
      <w:numFmt w:val="bullet"/>
      <w:lvlText w:val="•"/>
      <w:lvlJc w:val="left"/>
      <w:pPr>
        <w:ind w:left="3895" w:hanging="351"/>
      </w:pPr>
      <w:rPr>
        <w:vertAlign w:val="baseline"/>
      </w:rPr>
    </w:lvl>
    <w:lvl w:ilvl="4">
      <w:start w:val="0"/>
      <w:numFmt w:val="bullet"/>
      <w:lvlText w:val="•"/>
      <w:lvlJc w:val="left"/>
      <w:pPr>
        <w:ind w:left="4893" w:hanging="351"/>
      </w:pPr>
      <w:rPr>
        <w:vertAlign w:val="baseline"/>
      </w:rPr>
    </w:lvl>
    <w:lvl w:ilvl="5">
      <w:start w:val="0"/>
      <w:numFmt w:val="bullet"/>
      <w:lvlText w:val="•"/>
      <w:lvlJc w:val="left"/>
      <w:pPr>
        <w:ind w:left="5892" w:hanging="351"/>
      </w:pPr>
      <w:rPr>
        <w:vertAlign w:val="baseline"/>
      </w:rPr>
    </w:lvl>
    <w:lvl w:ilvl="6">
      <w:start w:val="0"/>
      <w:numFmt w:val="bullet"/>
      <w:lvlText w:val="•"/>
      <w:lvlJc w:val="left"/>
      <w:pPr>
        <w:ind w:left="6890" w:hanging="351"/>
      </w:pPr>
      <w:rPr>
        <w:vertAlign w:val="baseline"/>
      </w:rPr>
    </w:lvl>
    <w:lvl w:ilvl="7">
      <w:start w:val="0"/>
      <w:numFmt w:val="bullet"/>
      <w:lvlText w:val="•"/>
      <w:lvlJc w:val="left"/>
      <w:pPr>
        <w:ind w:left="7888" w:hanging="351.0000000000009"/>
      </w:pPr>
      <w:rPr>
        <w:vertAlign w:val="baseline"/>
      </w:rPr>
    </w:lvl>
    <w:lvl w:ilvl="8">
      <w:start w:val="0"/>
      <w:numFmt w:val="bullet"/>
      <w:lvlText w:val="•"/>
      <w:lvlJc w:val="left"/>
      <w:pPr>
        <w:ind w:left="8887" w:hanging="351"/>
      </w:pPr>
      <w:rPr>
        <w:vertAlign w:val="baseline"/>
      </w:rPr>
    </w:lvl>
  </w:abstractNum>
  <w:abstractNum w:abstractNumId="4">
    <w:lvl w:ilvl="0">
      <w:start w:val="0"/>
      <w:numFmt w:val="bullet"/>
      <w:lvlText w:val="–"/>
      <w:lvlJc w:val="left"/>
      <w:pPr>
        <w:ind w:left="190" w:hanging="188"/>
      </w:pPr>
      <w:rPr>
        <w:rFonts w:ascii="Helvetica Neue" w:cs="Helvetica Neue" w:eastAsia="Helvetica Neue" w:hAnsi="Helvetica Neue"/>
        <w:sz w:val="22"/>
        <w:szCs w:val="22"/>
        <w:vertAlign w:val="baseline"/>
      </w:rPr>
    </w:lvl>
    <w:lvl w:ilvl="1">
      <w:start w:val="0"/>
      <w:numFmt w:val="bullet"/>
      <w:lvlText w:val="•"/>
      <w:lvlJc w:val="left"/>
      <w:pPr>
        <w:ind w:left="1268" w:hanging="188"/>
      </w:pPr>
      <w:rPr>
        <w:vertAlign w:val="baseline"/>
      </w:rPr>
    </w:lvl>
    <w:lvl w:ilvl="2">
      <w:start w:val="0"/>
      <w:numFmt w:val="bullet"/>
      <w:lvlText w:val="•"/>
      <w:lvlJc w:val="left"/>
      <w:pPr>
        <w:ind w:left="2336" w:hanging="188"/>
      </w:pPr>
      <w:rPr>
        <w:vertAlign w:val="baseline"/>
      </w:rPr>
    </w:lvl>
    <w:lvl w:ilvl="3">
      <w:start w:val="0"/>
      <w:numFmt w:val="bullet"/>
      <w:lvlText w:val="•"/>
      <w:lvlJc w:val="left"/>
      <w:pPr>
        <w:ind w:left="3405" w:hanging="188"/>
      </w:pPr>
      <w:rPr>
        <w:vertAlign w:val="baseline"/>
      </w:rPr>
    </w:lvl>
    <w:lvl w:ilvl="4">
      <w:start w:val="0"/>
      <w:numFmt w:val="bullet"/>
      <w:lvlText w:val="•"/>
      <w:lvlJc w:val="left"/>
      <w:pPr>
        <w:ind w:left="4473" w:hanging="188"/>
      </w:pPr>
      <w:rPr>
        <w:vertAlign w:val="baseline"/>
      </w:rPr>
    </w:lvl>
    <w:lvl w:ilvl="5">
      <w:start w:val="0"/>
      <w:numFmt w:val="bullet"/>
      <w:lvlText w:val="•"/>
      <w:lvlJc w:val="left"/>
      <w:pPr>
        <w:ind w:left="5542" w:hanging="187.9999999999991"/>
      </w:pPr>
      <w:rPr>
        <w:vertAlign w:val="baseline"/>
      </w:rPr>
    </w:lvl>
    <w:lvl w:ilvl="6">
      <w:start w:val="0"/>
      <w:numFmt w:val="bullet"/>
      <w:lvlText w:val="•"/>
      <w:lvlJc w:val="left"/>
      <w:pPr>
        <w:ind w:left="6610" w:hanging="188"/>
      </w:pPr>
      <w:rPr>
        <w:vertAlign w:val="baseline"/>
      </w:rPr>
    </w:lvl>
    <w:lvl w:ilvl="7">
      <w:start w:val="0"/>
      <w:numFmt w:val="bullet"/>
      <w:lvlText w:val="•"/>
      <w:lvlJc w:val="left"/>
      <w:pPr>
        <w:ind w:left="7678" w:hanging="188"/>
      </w:pPr>
      <w:rPr>
        <w:vertAlign w:val="baseline"/>
      </w:rPr>
    </w:lvl>
    <w:lvl w:ilvl="8">
      <w:start w:val="0"/>
      <w:numFmt w:val="bullet"/>
      <w:lvlText w:val="•"/>
      <w:lvlJc w:val="left"/>
      <w:pPr>
        <w:ind w:left="8747" w:hanging="188"/>
      </w:pPr>
      <w:rPr>
        <w:vertAlign w:val="baseline"/>
      </w:rPr>
    </w:lvl>
  </w:abstractNum>
  <w:abstractNum w:abstractNumId="5">
    <w:lvl w:ilvl="0">
      <w:start w:val="0"/>
      <w:numFmt w:val="bullet"/>
      <w:lvlText w:val="−"/>
      <w:lvlJc w:val="left"/>
      <w:pPr>
        <w:ind w:left="105" w:hanging="308"/>
      </w:pPr>
      <w:rPr>
        <w:rFonts w:ascii="Noto Sans Symbols" w:cs="Noto Sans Symbols" w:eastAsia="Noto Sans Symbols" w:hAnsi="Noto Sans Symbols"/>
        <w:sz w:val="22"/>
        <w:szCs w:val="22"/>
        <w:vertAlign w:val="baseline"/>
      </w:rPr>
    </w:lvl>
    <w:lvl w:ilvl="1">
      <w:start w:val="0"/>
      <w:numFmt w:val="bullet"/>
      <w:lvlText w:val="•"/>
      <w:lvlJc w:val="left"/>
      <w:pPr>
        <w:ind w:left="877" w:hanging="308"/>
      </w:pPr>
      <w:rPr>
        <w:vertAlign w:val="baseline"/>
      </w:rPr>
    </w:lvl>
    <w:lvl w:ilvl="2">
      <w:start w:val="0"/>
      <w:numFmt w:val="bullet"/>
      <w:lvlText w:val="•"/>
      <w:lvlJc w:val="left"/>
      <w:pPr>
        <w:ind w:left="1654" w:hanging="308"/>
      </w:pPr>
      <w:rPr>
        <w:vertAlign w:val="baseline"/>
      </w:rPr>
    </w:lvl>
    <w:lvl w:ilvl="3">
      <w:start w:val="0"/>
      <w:numFmt w:val="bullet"/>
      <w:lvlText w:val="•"/>
      <w:lvlJc w:val="left"/>
      <w:pPr>
        <w:ind w:left="2431" w:hanging="308"/>
      </w:pPr>
      <w:rPr>
        <w:vertAlign w:val="baseline"/>
      </w:rPr>
    </w:lvl>
    <w:lvl w:ilvl="4">
      <w:start w:val="0"/>
      <w:numFmt w:val="bullet"/>
      <w:lvlText w:val="•"/>
      <w:lvlJc w:val="left"/>
      <w:pPr>
        <w:ind w:left="3208" w:hanging="308"/>
      </w:pPr>
      <w:rPr>
        <w:vertAlign w:val="baseline"/>
      </w:rPr>
    </w:lvl>
    <w:lvl w:ilvl="5">
      <w:start w:val="0"/>
      <w:numFmt w:val="bullet"/>
      <w:lvlText w:val="•"/>
      <w:lvlJc w:val="left"/>
      <w:pPr>
        <w:ind w:left="3985" w:hanging="308"/>
      </w:pPr>
      <w:rPr>
        <w:vertAlign w:val="baseline"/>
      </w:rPr>
    </w:lvl>
    <w:lvl w:ilvl="6">
      <w:start w:val="0"/>
      <w:numFmt w:val="bullet"/>
      <w:lvlText w:val="•"/>
      <w:lvlJc w:val="left"/>
      <w:pPr>
        <w:ind w:left="4762" w:hanging="308"/>
      </w:pPr>
      <w:rPr>
        <w:vertAlign w:val="baseline"/>
      </w:rPr>
    </w:lvl>
    <w:lvl w:ilvl="7">
      <w:start w:val="0"/>
      <w:numFmt w:val="bullet"/>
      <w:lvlText w:val="•"/>
      <w:lvlJc w:val="left"/>
      <w:pPr>
        <w:ind w:left="5539" w:hanging="308"/>
      </w:pPr>
      <w:rPr>
        <w:vertAlign w:val="baseline"/>
      </w:rPr>
    </w:lvl>
    <w:lvl w:ilvl="8">
      <w:start w:val="0"/>
      <w:numFmt w:val="bullet"/>
      <w:lvlText w:val="•"/>
      <w:lvlJc w:val="left"/>
      <w:pPr>
        <w:ind w:left="6316" w:hanging="307.9999999999991"/>
      </w:pPr>
      <w:rPr>
        <w:vertAlign w:val="baseline"/>
      </w:rPr>
    </w:lvl>
  </w:abstractNum>
  <w:abstractNum w:abstractNumId="6">
    <w:lvl w:ilvl="0">
      <w:start w:val="0"/>
      <w:numFmt w:val="bullet"/>
      <w:lvlText w:val="-"/>
      <w:lvlJc w:val="left"/>
      <w:pPr>
        <w:ind w:left="465" w:hanging="360"/>
      </w:pPr>
      <w:rPr>
        <w:rFonts w:ascii="Times New Roman" w:cs="Times New Roman" w:eastAsia="Times New Roman" w:hAnsi="Times New Roman"/>
        <w:vertAlign w:val="baseline"/>
      </w:rPr>
    </w:lvl>
    <w:lvl w:ilvl="1">
      <w:start w:val="1"/>
      <w:numFmt w:val="bullet"/>
      <w:lvlText w:val="o"/>
      <w:lvlJc w:val="left"/>
      <w:pPr>
        <w:ind w:left="1185" w:hanging="360"/>
      </w:pPr>
      <w:rPr>
        <w:rFonts w:ascii="Courier New" w:cs="Courier New" w:eastAsia="Courier New" w:hAnsi="Courier New"/>
        <w:vertAlign w:val="baseline"/>
      </w:rPr>
    </w:lvl>
    <w:lvl w:ilvl="2">
      <w:start w:val="1"/>
      <w:numFmt w:val="bullet"/>
      <w:lvlText w:val="▪"/>
      <w:lvlJc w:val="left"/>
      <w:pPr>
        <w:ind w:left="1905" w:hanging="360"/>
      </w:pPr>
      <w:rPr>
        <w:rFonts w:ascii="Noto Sans Symbols" w:cs="Noto Sans Symbols" w:eastAsia="Noto Sans Symbols" w:hAnsi="Noto Sans Symbols"/>
        <w:vertAlign w:val="baseline"/>
      </w:rPr>
    </w:lvl>
    <w:lvl w:ilvl="3">
      <w:start w:val="1"/>
      <w:numFmt w:val="bullet"/>
      <w:lvlText w:val="●"/>
      <w:lvlJc w:val="left"/>
      <w:pPr>
        <w:ind w:left="2625" w:hanging="360"/>
      </w:pPr>
      <w:rPr>
        <w:rFonts w:ascii="Noto Sans Symbols" w:cs="Noto Sans Symbols" w:eastAsia="Noto Sans Symbols" w:hAnsi="Noto Sans Symbols"/>
        <w:vertAlign w:val="baseline"/>
      </w:rPr>
    </w:lvl>
    <w:lvl w:ilvl="4">
      <w:start w:val="1"/>
      <w:numFmt w:val="bullet"/>
      <w:lvlText w:val="o"/>
      <w:lvlJc w:val="left"/>
      <w:pPr>
        <w:ind w:left="3345" w:hanging="360"/>
      </w:pPr>
      <w:rPr>
        <w:rFonts w:ascii="Courier New" w:cs="Courier New" w:eastAsia="Courier New" w:hAnsi="Courier New"/>
        <w:vertAlign w:val="baseline"/>
      </w:rPr>
    </w:lvl>
    <w:lvl w:ilvl="5">
      <w:start w:val="1"/>
      <w:numFmt w:val="bullet"/>
      <w:lvlText w:val="▪"/>
      <w:lvlJc w:val="left"/>
      <w:pPr>
        <w:ind w:left="4065" w:hanging="360"/>
      </w:pPr>
      <w:rPr>
        <w:rFonts w:ascii="Noto Sans Symbols" w:cs="Noto Sans Symbols" w:eastAsia="Noto Sans Symbols" w:hAnsi="Noto Sans Symbols"/>
        <w:vertAlign w:val="baseline"/>
      </w:rPr>
    </w:lvl>
    <w:lvl w:ilvl="6">
      <w:start w:val="1"/>
      <w:numFmt w:val="bullet"/>
      <w:lvlText w:val="●"/>
      <w:lvlJc w:val="left"/>
      <w:pPr>
        <w:ind w:left="4785" w:hanging="360"/>
      </w:pPr>
      <w:rPr>
        <w:rFonts w:ascii="Noto Sans Symbols" w:cs="Noto Sans Symbols" w:eastAsia="Noto Sans Symbols" w:hAnsi="Noto Sans Symbols"/>
        <w:vertAlign w:val="baseline"/>
      </w:rPr>
    </w:lvl>
    <w:lvl w:ilvl="7">
      <w:start w:val="1"/>
      <w:numFmt w:val="bullet"/>
      <w:lvlText w:val="o"/>
      <w:lvlJc w:val="left"/>
      <w:pPr>
        <w:ind w:left="5505" w:hanging="360"/>
      </w:pPr>
      <w:rPr>
        <w:rFonts w:ascii="Courier New" w:cs="Courier New" w:eastAsia="Courier New" w:hAnsi="Courier New"/>
        <w:vertAlign w:val="baseline"/>
      </w:rPr>
    </w:lvl>
    <w:lvl w:ilvl="8">
      <w:start w:val="1"/>
      <w:numFmt w:val="bullet"/>
      <w:lvlText w:val="▪"/>
      <w:lvlJc w:val="left"/>
      <w:pPr>
        <w:ind w:left="6225"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 w:right="0" w:hanging="1434"/>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Microsoft Sans Serif" w:cs="Microsoft Sans Serif" w:eastAsia="Microsoft Sans Serif" w:hAnsi="Microsoft Sans Serif"/>
      <w:w w:val="100"/>
      <w:position w:val="-1"/>
      <w:sz w:val="22"/>
      <w:szCs w:val="22"/>
      <w:effect w:val="none"/>
      <w:vertAlign w:val="baseline"/>
      <w:cs w:val="0"/>
      <w:em w:val="none"/>
      <w:lang w:bidi="ar-SA" w:eastAsia="en-US" w:val="uk-UA"/>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Основнойтекст">
    <w:name w:val="Основной текст"/>
    <w:basedOn w:val="Обычный"/>
    <w:next w:val="Основнойтекст"/>
    <w:autoRedefine w:val="0"/>
    <w:hidden w:val="0"/>
    <w:qFormat w:val="0"/>
    <w:pPr>
      <w:widowControl w:val="0"/>
      <w:suppressAutoHyphens w:val="1"/>
      <w:autoSpaceDE w:val="0"/>
      <w:autoSpaceDN w:val="0"/>
      <w:spacing w:before="5" w:line="1" w:lineRule="atLeast"/>
      <w:ind w:left="901" w:leftChars="-1" w:rightChars="0" w:hanging="352" w:firstLineChars="-1"/>
      <w:textDirection w:val="btLr"/>
      <w:textAlignment w:val="top"/>
      <w:outlineLvl w:val="0"/>
    </w:pPr>
    <w:rPr>
      <w:rFonts w:ascii="Microsoft Sans Serif" w:cs="Microsoft Sans Serif" w:eastAsia="Microsoft Sans Serif" w:hAnsi="Microsoft Sans Serif"/>
      <w:w w:val="100"/>
      <w:position w:val="-1"/>
      <w:sz w:val="22"/>
      <w:szCs w:val="22"/>
      <w:effect w:val="none"/>
      <w:vertAlign w:val="baseline"/>
      <w:cs w:val="0"/>
      <w:em w:val="none"/>
      <w:lang w:bidi="ar-SA" w:eastAsia="en-US" w:val="uk-UA"/>
    </w:rPr>
  </w:style>
  <w:style w:type="paragraph" w:styleId="Heading1">
    <w:name w:val="Heading 1"/>
    <w:basedOn w:val="Обычный"/>
    <w:next w:val="Heading1"/>
    <w:autoRedefine w:val="0"/>
    <w:hidden w:val="0"/>
    <w:qFormat w:val="0"/>
    <w:pPr>
      <w:widowControl w:val="0"/>
      <w:suppressAutoHyphens w:val="1"/>
      <w:autoSpaceDE w:val="0"/>
      <w:autoSpaceDN w:val="0"/>
      <w:spacing w:line="1" w:lineRule="atLeast"/>
      <w:ind w:left="1434" w:leftChars="-1" w:rightChars="0" w:firstLineChars="-1"/>
      <w:textDirection w:val="btLr"/>
      <w:textAlignment w:val="top"/>
      <w:outlineLvl w:val="1"/>
    </w:pPr>
    <w:rPr>
      <w:rFonts w:ascii="Arial" w:cs="Arial" w:eastAsia="Arial" w:hAnsi="Arial"/>
      <w:b w:val="1"/>
      <w:bCs w:val="1"/>
      <w:w w:val="100"/>
      <w:position w:val="-1"/>
      <w:sz w:val="22"/>
      <w:szCs w:val="22"/>
      <w:effect w:val="none"/>
      <w:vertAlign w:val="baseline"/>
      <w:cs w:val="0"/>
      <w:em w:val="none"/>
      <w:lang w:bidi="ar-SA" w:eastAsia="en-US" w:val="uk-UA"/>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before="5" w:line="1" w:lineRule="atLeast"/>
      <w:ind w:left="901" w:leftChars="-1" w:rightChars="0" w:hanging="352" w:firstLineChars="-1"/>
      <w:textDirection w:val="btLr"/>
      <w:textAlignment w:val="top"/>
      <w:outlineLvl w:val="0"/>
    </w:pPr>
    <w:rPr>
      <w:rFonts w:ascii="Microsoft Sans Serif" w:cs="Microsoft Sans Serif" w:eastAsia="Microsoft Sans Serif" w:hAnsi="Microsoft Sans Serif"/>
      <w:w w:val="100"/>
      <w:position w:val="-1"/>
      <w:sz w:val="22"/>
      <w:szCs w:val="22"/>
      <w:effect w:val="none"/>
      <w:vertAlign w:val="baseline"/>
      <w:cs w:val="0"/>
      <w:em w:val="none"/>
      <w:lang w:bidi="ar-SA" w:eastAsia="en-US" w:val="uk-UA"/>
    </w:rPr>
  </w:style>
  <w:style w:type="paragraph" w:styleId="TableParagraph">
    <w:name w:val="Table Paragraph"/>
    <w:basedOn w:val="Обычный"/>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Microsoft Sans Serif" w:cs="Microsoft Sans Serif" w:eastAsia="Microsoft Sans Serif" w:hAnsi="Microsoft Sans Serif"/>
      <w:w w:val="100"/>
      <w:position w:val="-1"/>
      <w:sz w:val="22"/>
      <w:szCs w:val="22"/>
      <w:effect w:val="none"/>
      <w:vertAlign w:val="baseline"/>
      <w:cs w:val="0"/>
      <w:em w:val="none"/>
      <w:lang w:bidi="ar-SA" w:eastAsia="en-US" w:val="uk-UA"/>
    </w:rPr>
  </w:style>
  <w:style w:type="paragraph" w:styleId="Заголовок11">
    <w:name w:val="Заголовок 11"/>
    <w:basedOn w:val="Обычный"/>
    <w:next w:val="Заголовок11"/>
    <w:autoRedefine w:val="0"/>
    <w:hidden w:val="0"/>
    <w:qFormat w:val="0"/>
    <w:pPr>
      <w:widowControl w:val="0"/>
      <w:suppressAutoHyphens w:val="1"/>
      <w:autoSpaceDE w:val="0"/>
      <w:autoSpaceDN w:val="0"/>
      <w:spacing w:line="1" w:lineRule="atLeast"/>
      <w:ind w:left="1434" w:leftChars="-1" w:rightChars="0" w:firstLineChars="-1"/>
      <w:textDirection w:val="btLr"/>
      <w:textAlignment w:val="top"/>
      <w:outlineLvl w:val="1"/>
    </w:pPr>
    <w:rPr>
      <w:rFonts w:ascii="Arial" w:cs="Arial" w:eastAsia="Arial" w:hAnsi="Arial"/>
      <w:b w:val="1"/>
      <w:bCs w:val="1"/>
      <w:w w:val="100"/>
      <w:position w:val="-1"/>
      <w:sz w:val="22"/>
      <w:szCs w:val="22"/>
      <w:effect w:val="none"/>
      <w:vertAlign w:val="baseline"/>
      <w:cs w:val="0"/>
      <w:em w:val="none"/>
      <w:lang w:bidi="ar-SA" w:eastAsia="en-US"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khnnra.edu.ua/wp-content/uploads/2017/09/Polozennya_Pro_Yakist.pdf" TargetMode="External"/><Relationship Id="rId10" Type="http://schemas.openxmlformats.org/officeDocument/2006/relationships/hyperlink" Target="http://khnnra.edu.ua/wp-content/uploads/2017/09/Polozennya_Pro_Vibirkov_Disciplini.pdf" TargetMode="External"/><Relationship Id="rId13" Type="http://schemas.openxmlformats.org/officeDocument/2006/relationships/hyperlink" Target="http://khnnra.edu.ua/wp-content/uploads/2017/09/Polozennya_Pro_Kriter_Ocinuvan.pdf" TargetMode="External"/><Relationship Id="rId12" Type="http://schemas.openxmlformats.org/officeDocument/2006/relationships/hyperlink" Target="http://khnnra.edu.ua/wp-content/uploads/2017/09/Polozennya_Pro_Yakis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khnnra.edu.ua/wp-content/uploads/2017/09/Pollozen_Pro_Attestac_Sdobubach_Visch_Osvit.pdf" TargetMode="External"/><Relationship Id="rId15" Type="http://schemas.openxmlformats.org/officeDocument/2006/relationships/hyperlink" Target="http://khnnra.edu.ua/wp-content/uploads/2017/09/Polozennya_Pro_Indiv_Graf_Navch.pdf" TargetMode="External"/><Relationship Id="rId14" Type="http://schemas.openxmlformats.org/officeDocument/2006/relationships/hyperlink" Target="http://khnnra.edu.ua/wp-content/uploads/2017/09/Polozennya_Pro_Kriter_Ocinuvan.pdf" TargetMode="External"/><Relationship Id="rId17" Type="http://schemas.openxmlformats.org/officeDocument/2006/relationships/hyperlink" Target="http://khnnra.edu.ua/wp-content/uploads/2019/04/Poloz_Dobrochesn.pdf" TargetMode="External"/><Relationship Id="rId16" Type="http://schemas.openxmlformats.org/officeDocument/2006/relationships/hyperlink" Target="http://khnnra.edu.ua/wp-content/uploads/2017/09/Polozennya_Pro_Indiv_Graf_Navch.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hnnra.edu.ua/wp-content/uploads/2017/09/Polozennya_Pro_Osvitn_Proces_02_12.pdf" TargetMode="External"/><Relationship Id="rId8" Type="http://schemas.openxmlformats.org/officeDocument/2006/relationships/hyperlink" Target="http://khnnra.edu.ua/wp-content/uploads/2017/09/Pollozen_Pro_Attestac_Sdobubach_Visch_Osvi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GEuHAXhchW3jqA3+tyJX2AnQ==">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2022-11-22T07:14:00Z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reated">
    <vt:filetime>2020-02-13T00:00:00Z</vt:filetime>
  </property>
  <property fmtid="{D5CDD505-2E9C-101B-9397-08002B2CF9AE}" pid="4" name="Creator">
    <vt:lpstr>Microsoft® Word 2016</vt:lpstr>
  </property>
  <property fmtid="{D5CDD505-2E9C-101B-9397-08002B2CF9AE}" pid="5" name="LastSaved">
    <vt:filetime>2021-09-06T00:00:00Z</vt:filetime>
  </property>
</Properties>
</file>