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  <w:t>КОМУНАЛЬНИЙ ЗАКЛАД ВИЩОЇ ОСВІТИ</w:t>
      </w:r>
    </w:p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  <w:t>«ХОРТИЦЬКА НАЦІОНАЛЬНА НАВЧАЛЬНО-РЕАБІЛІТАЦІЙНА АКАДЕМІЯ»</w:t>
      </w:r>
    </w:p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  <w:t>ЗАПОРІЗЬКОЇ ОБЛАСНОЇ РАДИ</w:t>
      </w:r>
    </w:p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</w:r>
    </w:p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  <w:t xml:space="preserve">Освітня програма </w:t>
      </w:r>
      <w:r>
        <w:rPr>
          <w:rFonts w:eastAsia="Times New Roman" w:ascii="Arial" w:hAnsi="Arial"/>
          <w:b/>
          <w:sz w:val="22"/>
          <w:szCs w:val="22"/>
          <w:lang w:val="uk-UA"/>
        </w:rPr>
        <w:t>Харчові технології</w:t>
      </w:r>
      <w:r>
        <w:rPr>
          <w:rFonts w:eastAsia="Times New Roman" w:ascii="Arial" w:hAnsi="Arial"/>
          <w:b/>
          <w:sz w:val="22"/>
          <w:szCs w:val="22"/>
          <w:lang w:val="uk-UA"/>
        </w:rPr>
        <w:t xml:space="preserve"> першого (бакалаврського) рівня вищої освіти</w:t>
      </w:r>
    </w:p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</w:r>
    </w:p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  <w:t xml:space="preserve">спеціальність 181 Харчові технології </w:t>
      </w:r>
    </w:p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</w:r>
    </w:p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  <w:t>СИЛАБУС НАВЧАЛЬНОЇ ДИСЦИПЛІНИ</w:t>
      </w:r>
    </w:p>
    <w:p>
      <w:pPr>
        <w:pStyle w:val="Normal"/>
        <w:jc w:val="center"/>
        <w:rPr>
          <w:rFonts w:ascii="Arial" w:hAnsi="Arial" w:eastAsia="Times New Roman"/>
          <w:b/>
          <w:b/>
          <w:sz w:val="22"/>
          <w:szCs w:val="22"/>
          <w:lang w:val="uk-UA"/>
        </w:rPr>
      </w:pPr>
      <w:r>
        <w:rPr>
          <w:rFonts w:eastAsia="Times New Roman" w:ascii="Arial" w:hAnsi="Arial"/>
          <w:b/>
          <w:sz w:val="22"/>
          <w:szCs w:val="22"/>
          <w:lang w:val="uk-UA"/>
        </w:rPr>
      </w:r>
    </w:p>
    <w:tbl>
      <w:tblPr>
        <w:tblW w:w="1022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52"/>
        <w:gridCol w:w="7876"/>
      </w:tblGrid>
      <w:tr>
        <w:trPr>
          <w:trHeight w:val="24" w:hRule="atLeast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Назва дисципліни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Штучні продукти харчування</w:t>
            </w:r>
          </w:p>
        </w:tc>
      </w:tr>
      <w:tr>
        <w:trPr>
          <w:trHeight w:val="24" w:hRule="atLeast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sz w:val="22"/>
                <w:szCs w:val="22"/>
                <w:lang w:val="uk-UA"/>
              </w:rPr>
              <w:t>Дерев’янко Костянтин Володимирович</w:t>
            </w:r>
          </w:p>
          <w:p>
            <w:pPr>
              <w:pStyle w:val="Normal"/>
              <w:widowControl w:val="false"/>
              <w:rPr>
                <w:rFonts w:ascii="Arial" w:hAnsi="Arial" w:eastAsia="Times New Roman"/>
                <w:i/>
                <w:i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i/>
                <w:sz w:val="22"/>
                <w:szCs w:val="22"/>
                <w:lang w:val="uk-UA"/>
              </w:rPr>
              <w:t>асистент кафедри</w:t>
            </w:r>
          </w:p>
        </w:tc>
      </w:tr>
      <w:tr>
        <w:trPr>
          <w:trHeight w:val="24" w:hRule="atLeast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Контактний телефон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sz w:val="22"/>
                <w:szCs w:val="22"/>
                <w:lang w:val="uk-UA"/>
              </w:rPr>
              <w:t>0676177672</w:t>
            </w:r>
          </w:p>
        </w:tc>
      </w:tr>
      <w:tr>
        <w:trPr>
          <w:trHeight w:val="24" w:hRule="atLeast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Посилання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sz w:val="22"/>
                <w:szCs w:val="22"/>
                <w:lang w:val="uk-UA"/>
              </w:rPr>
              <w:t>!</w:t>
            </w:r>
          </w:p>
        </w:tc>
      </w:tr>
      <w:tr>
        <w:trPr>
          <w:trHeight w:val="24" w:hRule="atLeast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Консультації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i/>
                <w:sz w:val="22"/>
                <w:szCs w:val="22"/>
                <w:lang w:val="uk-UA"/>
              </w:rPr>
              <w:t>Очні консультації:</w:t>
            </w:r>
            <w:r>
              <w:rPr>
                <w:rFonts w:eastAsia="Times New Roman" w:ascii="Arial" w:hAnsi="Arial"/>
                <w:sz w:val="22"/>
                <w:szCs w:val="22"/>
                <w:lang w:val="uk-UA"/>
              </w:rPr>
              <w:t xml:space="preserve"> за попередньою домовленістю середа та п’ятниця  з 14.00 до 16.00</w:t>
            </w:r>
          </w:p>
          <w:p>
            <w:pPr>
              <w:pStyle w:val="Normal"/>
              <w:widowControl w:val="false"/>
              <w:rPr>
                <w:rFonts w:ascii="Arial" w:hAnsi="Arial"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i/>
                <w:sz w:val="22"/>
                <w:szCs w:val="22"/>
                <w:lang w:val="uk-UA"/>
              </w:rPr>
              <w:t>Онлайн консультації:</w:t>
            </w:r>
            <w:r>
              <w:rPr>
                <w:rFonts w:eastAsia="Times New Roman" w:ascii="Arial" w:hAnsi="Arial"/>
                <w:sz w:val="22"/>
                <w:szCs w:val="22"/>
                <w:lang w:val="uk-UA"/>
              </w:rPr>
              <w:t xml:space="preserve"> в робочі дні з 9.00 до 17.00</w:t>
            </w:r>
          </w:p>
        </w:tc>
      </w:tr>
      <w:tr>
        <w:trPr>
          <w:trHeight w:val="297" w:hRule="atLeast"/>
        </w:trPr>
        <w:tc>
          <w:tcPr>
            <w:tcW w:w="23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</w:r>
          </w:p>
        </w:tc>
        <w:tc>
          <w:tcPr>
            <w:tcW w:w="78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i/>
                <w:i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i/>
                <w:sz w:val="22"/>
                <w:szCs w:val="22"/>
                <w:lang w:val="uk-UA"/>
              </w:rPr>
            </w:r>
          </w:p>
        </w:tc>
      </w:tr>
      <w:tr>
        <w:trPr>
          <w:trHeight w:val="24" w:hRule="atLeast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Анотація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Програму вивчення навчальної дисципліни «</w:t>
            </w:r>
            <w:r>
              <w:rPr>
                <w:rFonts w:eastAsia="Times New Roman" w:ascii="Arial" w:hAnsi="Arial"/>
                <w:b/>
                <w:sz w:val="22"/>
                <w:szCs w:val="22"/>
                <w:lang w:val="uk-UA" w:eastAsia="ru-RU" w:bidi="ar-SA"/>
              </w:rPr>
              <w:t>Штучні продукти харчування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» розроблено відповідно до освітньо-професійної програми підготовки першого (бакалаврського) рівня вищої освіти спеціальності 181 Харчові технології 18 Виробництво та технології.</w:t>
            </w:r>
          </w:p>
          <w:p>
            <w:pPr>
              <w:pStyle w:val="Normal"/>
              <w:widowControl w:val="false"/>
              <w:jc w:val="both"/>
              <w:rPr>
                <w:lang w:val="uk-UA" w:eastAsia="ru-RU" w:bidi="ar-S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Предметом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 вивчення курсу є ознайомлення з теоретичними основами дисципліни, з її основними поняттями, а також виробити навички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дослідження штучних продуктів харчування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lang w:val="uk-UA" w:eastAsia="ru-RU" w:bidi="ar-S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 w:eastAsia="ru-RU" w:bidi="ar-SA"/>
              </w:rPr>
              <w:t>Міждисциплінарні зв’язки:</w:t>
            </w:r>
          </w:p>
          <w:p>
            <w:pPr>
              <w:pStyle w:val="BodyTextIndent2"/>
              <w:widowControl w:val="false"/>
              <w:spacing w:lineRule="auto" w:line="240"/>
              <w:ind w:hanging="0"/>
              <w:rPr>
                <w:lang w:val="uk-UA" w:eastAsia="ru-RU" w:bidi="ar-SA"/>
              </w:rPr>
            </w:pPr>
            <w:r>
              <w:rPr>
                <w:rFonts w:cs="Arial" w:ascii="Arial" w:hAnsi="Arial"/>
                <w:i/>
                <w:sz w:val="22"/>
                <w:szCs w:val="22"/>
                <w:lang w:val="uk-UA" w:eastAsia="ru-RU" w:bidi="ar-SA"/>
              </w:rPr>
              <w:t>Забезпечуючі дисципліни:</w:t>
            </w:r>
            <w:r>
              <w:rPr>
                <w:rFonts w:cs="Arial" w:ascii="Arial" w:hAnsi="Arial"/>
                <w:sz w:val="22"/>
                <w:szCs w:val="22"/>
                <w:lang w:val="uk-UA" w:eastAsia="ru-RU" w:bidi="ar-SA"/>
              </w:rPr>
              <w:t xml:space="preserve"> «Історія харчової науки та виробництв», «</w:t>
            </w:r>
            <w:r>
              <w:rPr>
                <w:rFonts w:cs="Arial" w:ascii="Arial" w:hAnsi="Arial"/>
                <w:sz w:val="22"/>
                <w:szCs w:val="22"/>
                <w:lang w:val="ru-RU" w:eastAsia="ru-RU" w:bidi="ar-SA"/>
              </w:rPr>
              <w:t>Загальн</w:t>
            </w:r>
            <w:r>
              <w:rPr>
                <w:rFonts w:cs="Arial" w:ascii="Arial" w:hAnsi="Arial"/>
                <w:sz w:val="22"/>
                <w:szCs w:val="22"/>
                <w:lang w:val="uk-UA" w:eastAsia="ru-RU" w:bidi="ar-SA"/>
              </w:rPr>
              <w:t>і</w:t>
            </w:r>
            <w:r>
              <w:rPr>
                <w:rFonts w:cs="Arial" w:ascii="Arial" w:hAnsi="Arial"/>
                <w:sz w:val="22"/>
                <w:szCs w:val="22"/>
                <w:lang w:val="ru-RU" w:eastAsia="ru-RU" w:bidi="ar-SA"/>
              </w:rPr>
              <w:t xml:space="preserve"> технолог</w:t>
            </w:r>
            <w:r>
              <w:rPr>
                <w:rFonts w:cs="Arial" w:ascii="Arial" w:hAnsi="Arial"/>
                <w:sz w:val="22"/>
                <w:szCs w:val="22"/>
                <w:lang w:val="uk-UA" w:eastAsia="ru-RU" w:bidi="ar-SA"/>
              </w:rPr>
              <w:t>ії харчових виробництв</w:t>
            </w:r>
            <w:r>
              <w:rPr>
                <w:rFonts w:cs="Arial" w:ascii="Arial" w:hAnsi="Arial"/>
                <w:sz w:val="22"/>
                <w:szCs w:val="22"/>
                <w:lang w:val="uk-UA" w:eastAsia="ru-RU" w:bidi="ar-SA"/>
              </w:rPr>
              <w:t>», «</w:t>
            </w:r>
            <w:r>
              <w:rPr>
                <w:rFonts w:cs="Arial" w:ascii="Arial" w:hAnsi="Arial"/>
                <w:sz w:val="22"/>
                <w:szCs w:val="22"/>
                <w:lang w:val="uk-UA" w:eastAsia="ru-RU" w:bidi="ar-SA"/>
              </w:rPr>
              <w:t>Хімія, органічна та неорганічна</w:t>
            </w:r>
            <w:r>
              <w:rPr>
                <w:rFonts w:cs="Arial" w:ascii="Arial" w:hAnsi="Arial"/>
                <w:sz w:val="22"/>
                <w:szCs w:val="22"/>
                <w:lang w:val="uk-UA" w:eastAsia="ru-RU" w:bidi="ar-SA"/>
              </w:rPr>
              <w:t>».</w:t>
            </w:r>
          </w:p>
          <w:p>
            <w:pPr>
              <w:pStyle w:val="Normal"/>
              <w:widowControl w:val="false"/>
              <w:jc w:val="both"/>
              <w:rPr>
                <w:lang w:val="uk-UA" w:eastAsia="ru-RU" w:bidi="ar-SA"/>
              </w:rPr>
            </w:pPr>
            <w:r>
              <w:rPr>
                <w:rFonts w:ascii="Arial" w:hAnsi="Arial"/>
                <w:i/>
                <w:sz w:val="22"/>
                <w:szCs w:val="22"/>
                <w:lang w:val="uk-UA" w:eastAsia="ru-RU" w:bidi="ar-SA"/>
              </w:rPr>
              <w:t>Забезпечувані дисципліни: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 всі дисципліни з харчових технологій.</w:t>
            </w:r>
          </w:p>
          <w:p>
            <w:pPr>
              <w:pStyle w:val="Normal"/>
              <w:widowControl w:val="false"/>
              <w:jc w:val="both"/>
              <w:rPr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Програма навчальної дисципліни складається з таких змістових модулів: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360" w:leader="none"/>
              </w:tabs>
              <w:ind w:right="-12" w:hanging="0"/>
              <w:rPr>
                <w:lang w:val="uk-UA" w:eastAsia="ru-RU" w:bidi="ar-S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Змістовий модуль І.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Сучасні</w:t>
            </w:r>
            <w:r>
              <w:rPr>
                <w:rFonts w:ascii="Arial" w:hAnsi="Arial"/>
                <w:b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продукти</w:t>
            </w:r>
            <w:r>
              <w:rPr>
                <w:rFonts w:ascii="Arial" w:hAnsi="Arial"/>
                <w:b/>
                <w:spacing w:val="-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харчування</w:t>
            </w:r>
            <w:r>
              <w:rPr>
                <w:rFonts w:ascii="Arial" w:hAnsi="Arial"/>
                <w:b/>
                <w:spacing w:val="48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з</w:t>
            </w:r>
            <w:r>
              <w:rPr>
                <w:rFonts w:ascii="Arial" w:hAnsi="Arial"/>
                <w:b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використанням</w:t>
            </w:r>
            <w:r>
              <w:rPr>
                <w:rFonts w:ascii="Arial" w:hAnsi="Arial"/>
                <w:b/>
                <w:spacing w:val="-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харчових</w:t>
            </w:r>
            <w:r>
              <w:rPr>
                <w:rFonts w:ascii="Arial" w:hAnsi="Arial"/>
                <w:b/>
                <w:spacing w:val="-6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 w:eastAsia="ru-RU" w:bidi="ar-SA"/>
              </w:rPr>
              <w:t>добавок</w:t>
            </w:r>
          </w:p>
          <w:p>
            <w:pPr>
              <w:pStyle w:val="BodyTextIndent3"/>
              <w:widowControl w:val="false"/>
              <w:spacing w:before="0" w:after="0"/>
              <w:ind w:left="0" w:right="-12" w:hanging="0"/>
              <w:rPr>
                <w:lang w:val="uk-UA" w:eastAsia="ru-RU" w:bidi="ar-S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Змістовий модуль ІІ. Інноваційні</w:t>
            </w:r>
            <w:r>
              <w:rPr>
                <w:rFonts w:ascii="Arial" w:hAnsi="Arial"/>
                <w:b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інгредієнти</w:t>
            </w:r>
            <w:r>
              <w:rPr>
                <w:rFonts w:ascii="Arial" w:hAnsi="Arial"/>
                <w:b/>
                <w:spacing w:val="-3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в</w:t>
            </w:r>
            <w:r>
              <w:rPr>
                <w:rFonts w:ascii="Arial" w:hAnsi="Arial"/>
                <w:b/>
                <w:spacing w:val="-3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харчових</w:t>
            </w:r>
            <w:r>
              <w:rPr>
                <w:rFonts w:ascii="Arial" w:hAnsi="Arial"/>
                <w:b/>
                <w:spacing w:val="-6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технологіях</w:t>
            </w:r>
            <w:r>
              <w:rPr>
                <w:rFonts w:ascii="Arial" w:hAnsi="Arial"/>
                <w:b/>
                <w:spacing w:val="-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та</w:t>
            </w:r>
            <w:r>
              <w:rPr>
                <w:rFonts w:ascii="Arial" w:hAnsi="Arial"/>
                <w:b/>
                <w:spacing w:val="-3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їх</w:t>
            </w:r>
            <w:r>
              <w:rPr>
                <w:rFonts w:ascii="Arial" w:hAnsi="Arial"/>
                <w:b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використання</w:t>
            </w:r>
          </w:p>
        </w:tc>
      </w:tr>
      <w:tr>
        <w:trPr>
          <w:trHeight w:val="24" w:hRule="atLeast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Заплановані результати навчання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5" w:leader="none"/>
              </w:tabs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Мета навчального курсу: 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вивчення</w:t>
            </w:r>
            <w:r>
              <w:rPr>
                <w:rFonts w:ascii="Arial" w:hAnsi="Arial"/>
                <w:spacing w:val="-6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загальних</w:t>
            </w:r>
            <w:r>
              <w:rPr>
                <w:rFonts w:ascii="Arial" w:hAnsi="Arial"/>
                <w:spacing w:val="-4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відомостей</w:t>
            </w:r>
            <w:r>
              <w:rPr>
                <w:rFonts w:ascii="Arial" w:hAnsi="Arial"/>
                <w:spacing w:val="-6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про</w:t>
            </w:r>
            <w:r>
              <w:rPr>
                <w:rFonts w:ascii="Arial" w:hAnsi="Arial"/>
                <w:spacing w:val="-1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  <w:szCs w:val="22"/>
                <w:lang w:val="uk-UA"/>
              </w:rPr>
              <w:t>штучні продукти харчування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; харчові мікроінгредієнти, біологічні активні добавки; комплексні Інноваційні інгредієнти в харчових технологіях. Гігієнічна регламентація застосування харчових</w:t>
            </w:r>
            <w:r>
              <w:rPr>
                <w:rFonts w:ascii="Arial" w:hAnsi="Arial"/>
                <w:spacing w:val="30"/>
                <w:sz w:val="24"/>
                <w:szCs w:val="22"/>
                <w:lang w:val="uk-UA"/>
              </w:rPr>
              <w:t xml:space="preserve"> 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добавок</w:t>
            </w:r>
            <w:r>
              <w:rPr>
                <w:rFonts w:ascii="Arial" w:hAnsi="Arial"/>
                <w:spacing w:val="29"/>
                <w:sz w:val="24"/>
                <w:szCs w:val="22"/>
                <w:lang w:val="uk-UA"/>
              </w:rPr>
              <w:t xml:space="preserve"> 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в</w:t>
            </w:r>
            <w:r>
              <w:rPr>
                <w:rFonts w:ascii="Arial" w:hAnsi="Arial"/>
                <w:spacing w:val="27"/>
                <w:sz w:val="24"/>
                <w:szCs w:val="22"/>
                <w:lang w:val="uk-UA"/>
              </w:rPr>
              <w:t xml:space="preserve"> 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продуктах</w:t>
            </w:r>
            <w:r>
              <w:rPr>
                <w:rFonts w:ascii="Arial" w:hAnsi="Arial"/>
                <w:spacing w:val="31"/>
                <w:sz w:val="24"/>
                <w:szCs w:val="22"/>
                <w:lang w:val="uk-UA"/>
              </w:rPr>
              <w:t xml:space="preserve"> 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харчування.</w:t>
            </w:r>
            <w:r>
              <w:rPr>
                <w:rFonts w:ascii="Arial" w:hAnsi="Arial"/>
                <w:spacing w:val="78"/>
                <w:w w:val="150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Оцінка</w:t>
            </w:r>
            <w:r>
              <w:rPr>
                <w:rFonts w:ascii="Arial" w:hAnsi="Arial"/>
                <w:spacing w:val="29"/>
                <w:sz w:val="24"/>
                <w:szCs w:val="22"/>
                <w:lang w:val="uk-UA"/>
              </w:rPr>
              <w:t xml:space="preserve">  </w:t>
            </w:r>
            <w:r>
              <w:rPr>
                <w:rFonts w:ascii="Arial" w:hAnsi="Arial"/>
                <w:spacing w:val="-5"/>
                <w:sz w:val="24"/>
                <w:szCs w:val="22"/>
                <w:lang w:val="uk-UA"/>
              </w:rPr>
              <w:t xml:space="preserve">їх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безпеки</w:t>
            </w:r>
            <w:r>
              <w:rPr>
                <w:rFonts w:ascii="Arial" w:hAnsi="Arial"/>
                <w:spacing w:val="-4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й</w:t>
            </w:r>
            <w:r>
              <w:rPr>
                <w:rFonts w:ascii="Arial" w:hAnsi="Arial"/>
                <w:spacing w:val="-2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якості в</w:t>
            </w:r>
            <w:r>
              <w:rPr>
                <w:rFonts w:ascii="Arial" w:hAnsi="Arial"/>
                <w:spacing w:val="-3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Україні</w:t>
            </w:r>
            <w:r>
              <w:rPr>
                <w:rFonts w:ascii="Arial" w:hAnsi="Arial"/>
                <w:spacing w:val="-2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й</w:t>
            </w:r>
            <w:r>
              <w:rPr>
                <w:rFonts w:ascii="Arial" w:hAnsi="Arial"/>
                <w:spacing w:val="-1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4"/>
                <w:szCs w:val="22"/>
                <w:lang w:val="uk-UA"/>
              </w:rPr>
              <w:t>міжнародному</w:t>
            </w:r>
            <w:r>
              <w:rPr>
                <w:rFonts w:ascii="Arial" w:hAnsi="Arial"/>
                <w:spacing w:val="-9"/>
                <w:sz w:val="24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  <w:szCs w:val="22"/>
                <w:lang w:val="uk-UA"/>
              </w:rPr>
              <w:t>рівні.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5" w:leader="none"/>
              </w:tabs>
              <w:jc w:val="both"/>
              <w:rPr>
                <w:rFonts w:ascii="Arial" w:hAnsi="Arial"/>
                <w:b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Завдання навчальної дисципліни: 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освоїти теоретичні знання та практичні навички з дисципліни «</w:t>
            </w: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Штучні продути харчування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5" w:leader="none"/>
              </w:tabs>
              <w:jc w:val="both"/>
              <w:rPr>
                <w:rFonts w:ascii="Arial" w:hAnsi="Arial"/>
                <w:b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>Згідно з вимогами освітньо-професійної програми студенти повинні досягнути таких результатів навчання (компетентностей):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5" w:leader="none"/>
              </w:tabs>
              <w:rPr>
                <w:lang w:val="uk-UA"/>
              </w:rPr>
            </w:pPr>
            <w:r>
              <w:rPr>
                <w:lang w:val="uk-UA"/>
              </w:rPr>
            </w:r>
          </w:p>
          <w:p>
            <w:pPr>
              <w:pStyle w:val="Normal"/>
              <w:rPr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знати: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 Здатність розв’язувати складні спеціалізовані задачі та практичні проблеми технічного і технологічного характеру, що характеризуються комплексністю та невизначеністю умов у виробничих умовах підприємств харчової </w:t>
            </w:r>
            <w:r>
              <w:rPr>
                <w:rFonts w:ascii="Arial" w:hAnsi="Arial"/>
                <w:spacing w:val="-2"/>
                <w:sz w:val="22"/>
                <w:szCs w:val="22"/>
                <w:lang w:val="uk-UA" w:eastAsia="ru-RU" w:bidi="ar-SA"/>
              </w:rPr>
              <w:t xml:space="preserve">промисловості </w:t>
            </w:r>
            <w:r>
              <w:rPr>
                <w:rFonts w:ascii="Arial" w:hAnsi="Arial"/>
                <w:spacing w:val="-6"/>
                <w:sz w:val="22"/>
                <w:szCs w:val="22"/>
                <w:lang w:val="uk-UA" w:eastAsia="ru-RU" w:bidi="ar-SA"/>
              </w:rPr>
              <w:t xml:space="preserve">та </w:t>
            </w:r>
            <w:r>
              <w:rPr>
                <w:rFonts w:ascii="Arial" w:hAnsi="Arial"/>
                <w:spacing w:val="-2"/>
                <w:sz w:val="22"/>
                <w:szCs w:val="22"/>
                <w:lang w:val="uk-UA" w:eastAsia="ru-RU" w:bidi="ar-SA"/>
              </w:rPr>
              <w:t xml:space="preserve">ресторанного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господарства та у процесі навчання, що передбачає застосування теоретичних основ та методів харчових технологій.</w:t>
            </w:r>
          </w:p>
          <w:p>
            <w:pPr>
              <w:pStyle w:val="Normal"/>
              <w:rPr>
                <w:rFonts w:ascii="Arial" w:hAnsi="Arial"/>
                <w:sz w:val="22"/>
                <w:szCs w:val="22"/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Навички здійснення безпечної </w:t>
            </w:r>
            <w:r>
              <w:rPr>
                <w:rFonts w:ascii="Arial" w:hAnsi="Arial"/>
                <w:spacing w:val="-2"/>
                <w:sz w:val="22"/>
                <w:szCs w:val="22"/>
                <w:lang w:val="uk-UA" w:eastAsia="ru-RU" w:bidi="ar-SA"/>
              </w:rPr>
              <w:t>діяльності.</w:t>
            </w:r>
          </w:p>
          <w:p>
            <w:pPr>
              <w:pStyle w:val="Normal"/>
              <w:rPr>
                <w:rFonts w:ascii="Arial" w:hAnsi="Arial"/>
                <w:sz w:val="22"/>
                <w:szCs w:val="22"/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Здатність впроваджувати у виробництво технології харчових продуктів на основі розуміння сутності перетворень основних компонентів продовольчої сировини впродовж технологічного процесу.</w:t>
            </w:r>
          </w:p>
          <w:p>
            <w:pPr>
              <w:pStyle w:val="Normal"/>
              <w:rPr>
                <w:rFonts w:ascii="Arial" w:hAnsi="Arial"/>
                <w:sz w:val="22"/>
                <w:szCs w:val="22"/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Здатність забезпечувати якість і безпеку продукції на основі відповідних стандартів та у межах систем управління безпечністю</w:t>
            </w:r>
            <w:r>
              <w:rPr>
                <w:rFonts w:ascii="Arial" w:hAnsi="Arial"/>
                <w:spacing w:val="-8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харчових</w:t>
            </w:r>
            <w:r>
              <w:rPr>
                <w:rFonts w:ascii="Arial" w:hAnsi="Arial"/>
                <w:spacing w:val="-8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продуктів</w:t>
            </w:r>
            <w:r>
              <w:rPr>
                <w:rFonts w:ascii="Arial" w:hAnsi="Arial"/>
                <w:spacing w:val="-8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під</w:t>
            </w:r>
            <w:r>
              <w:rPr>
                <w:rFonts w:ascii="Arial" w:hAnsi="Arial"/>
                <w:spacing w:val="-8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час</w:t>
            </w:r>
            <w:r>
              <w:rPr>
                <w:rFonts w:ascii="Arial" w:hAnsi="Arial"/>
                <w:spacing w:val="-9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їх виробництва і реалізації.</w:t>
            </w:r>
          </w:p>
          <w:p>
            <w:pPr>
              <w:pStyle w:val="Normal"/>
              <w:rPr>
                <w:rFonts w:ascii="Arial" w:hAnsi="Arial"/>
                <w:sz w:val="22"/>
                <w:szCs w:val="22"/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Здатність укладати ділову документацію та проводити технологічні та економічні розрахунки.</w:t>
            </w:r>
          </w:p>
          <w:p>
            <w:pPr>
              <w:pStyle w:val="Normal"/>
              <w:rPr>
                <w:rFonts w:ascii="Arial" w:hAnsi="Arial"/>
                <w:sz w:val="22"/>
                <w:szCs w:val="22"/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Здатність організовувати технологічний процес виробництва продуктів на підприємствах харчової </w:t>
            </w:r>
            <w:r>
              <w:rPr>
                <w:rFonts w:ascii="Arial" w:hAnsi="Arial"/>
                <w:spacing w:val="-2"/>
                <w:sz w:val="22"/>
                <w:szCs w:val="22"/>
                <w:lang w:val="uk-UA" w:eastAsia="ru-RU" w:bidi="ar-SA"/>
              </w:rPr>
              <w:t>промисловості</w:t>
            </w:r>
          </w:p>
          <w:p>
            <w:pPr>
              <w:pStyle w:val="Normal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у</w:t>
            </w:r>
            <w:r>
              <w:rPr>
                <w:rFonts w:ascii="Arial" w:hAnsi="Arial"/>
                <w:b/>
                <w:sz w:val="22"/>
                <w:szCs w:val="22"/>
                <w:lang w:val="uk-UA" w:eastAsia="ru-RU" w:bidi="ar-SA"/>
              </w:rPr>
              <w:t>міти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: </w:t>
            </w:r>
            <w:r>
              <w:rPr>
                <w:rFonts w:ascii="Arial" w:hAnsi="Arial"/>
                <w:spacing w:val="-2"/>
                <w:sz w:val="22"/>
                <w:szCs w:val="22"/>
                <w:lang w:val="uk-UA" w:eastAsia="ru-RU" w:bidi="ar-SA"/>
              </w:rPr>
              <w:t>Знати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ab/>
            </w:r>
            <w:r>
              <w:rPr>
                <w:rFonts w:ascii="Arial" w:hAnsi="Arial"/>
                <w:spacing w:val="-2"/>
                <w:sz w:val="22"/>
                <w:szCs w:val="22"/>
                <w:lang w:val="uk-UA" w:eastAsia="ru-RU" w:bidi="ar-SA"/>
              </w:rPr>
              <w:t xml:space="preserve">наукові основи технологічних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процесів</w:t>
            </w:r>
            <w:r>
              <w:rPr>
                <w:rFonts w:ascii="Arial" w:hAnsi="Arial"/>
                <w:spacing w:val="4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харчових</w:t>
            </w:r>
            <w:r>
              <w:rPr>
                <w:rFonts w:ascii="Arial" w:hAnsi="Arial"/>
                <w:spacing w:val="4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виробництв</w:t>
            </w:r>
            <w:r>
              <w:rPr>
                <w:rFonts w:ascii="Arial" w:hAnsi="Arial"/>
                <w:spacing w:val="4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та</w:t>
            </w:r>
            <w:r>
              <w:rPr>
                <w:rFonts w:ascii="Arial" w:hAnsi="Arial"/>
                <w:spacing w:val="4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закономірності фізико-хімічних,</w:t>
            </w:r>
            <w:r>
              <w:rPr>
                <w:rFonts w:ascii="Arial" w:hAnsi="Arial"/>
                <w:spacing w:val="8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біохімічних</w:t>
            </w:r>
            <w:r>
              <w:rPr>
                <w:rFonts w:ascii="Arial" w:hAnsi="Arial"/>
                <w:spacing w:val="8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і</w:t>
            </w:r>
            <w:r>
              <w:rPr>
                <w:rFonts w:ascii="Arial" w:hAnsi="Arial"/>
                <w:spacing w:val="8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мікробіологічних перетворень</w:t>
            </w:r>
            <w:r>
              <w:rPr>
                <w:rFonts w:ascii="Arial" w:hAnsi="Arial"/>
                <w:spacing w:val="4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основних</w:t>
            </w:r>
            <w:r>
              <w:rPr>
                <w:rFonts w:ascii="Arial" w:hAnsi="Arial"/>
                <w:spacing w:val="4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компонентів</w:t>
            </w:r>
            <w:r>
              <w:rPr>
                <w:rFonts w:ascii="Arial" w:hAnsi="Arial"/>
                <w:spacing w:val="40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продовольчої сировини під час технологічного перероблення Знати</w:t>
            </w:r>
            <w:r>
              <w:rPr>
                <w:rFonts w:ascii="Arial" w:hAnsi="Arial"/>
                <w:spacing w:val="-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і</w:t>
            </w:r>
            <w:r>
              <w:rPr>
                <w:rFonts w:ascii="Arial" w:hAnsi="Arial"/>
                <w:spacing w:val="-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розуміти</w:t>
            </w:r>
            <w:r>
              <w:rPr>
                <w:rFonts w:ascii="Arial" w:hAnsi="Arial"/>
                <w:spacing w:val="-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основні</w:t>
            </w:r>
            <w:r>
              <w:rPr>
                <w:rFonts w:ascii="Arial" w:hAnsi="Arial"/>
                <w:spacing w:val="-3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чинники</w:t>
            </w:r>
            <w:r>
              <w:rPr>
                <w:rFonts w:ascii="Arial" w:hAnsi="Arial"/>
                <w:spacing w:val="-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впливу</w:t>
            </w:r>
            <w:r>
              <w:rPr>
                <w:rFonts w:ascii="Arial" w:hAnsi="Arial"/>
                <w:spacing w:val="-7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на перебіг процесів синтезу та метаболізму складових компонентів</w:t>
            </w:r>
            <w:r>
              <w:rPr>
                <w:rFonts w:ascii="Arial" w:hAnsi="Arial"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харчових</w:t>
            </w:r>
            <w:r>
              <w:rPr>
                <w:rFonts w:ascii="Arial" w:hAnsi="Arial"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продуктів</w:t>
            </w:r>
            <w:r>
              <w:rPr>
                <w:rFonts w:ascii="Arial" w:hAnsi="Arial"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і</w:t>
            </w:r>
            <w:r>
              <w:rPr>
                <w:rFonts w:ascii="Arial" w:hAnsi="Arial"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роль</w:t>
            </w:r>
            <w:r>
              <w:rPr>
                <w:rFonts w:ascii="Arial" w:hAnsi="Arial"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нутрієнтів</w:t>
            </w:r>
            <w:r>
              <w:rPr>
                <w:rFonts w:ascii="Arial" w:hAnsi="Arial"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у харчуванні людини.</w:t>
            </w:r>
          </w:p>
          <w:p>
            <w:pPr>
              <w:pStyle w:val="Normal"/>
              <w:rPr>
                <w:rFonts w:ascii="Arial" w:hAnsi="Arial"/>
                <w:sz w:val="22"/>
                <w:szCs w:val="22"/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Вміти розробляти або удосконалювати технології</w:t>
            </w:r>
            <w:r>
              <w:rPr>
                <w:rFonts w:ascii="Arial" w:hAnsi="Arial"/>
                <w:spacing w:val="-6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харчових</w:t>
            </w:r>
            <w:r>
              <w:rPr>
                <w:rFonts w:ascii="Arial" w:hAnsi="Arial"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продуктів</w:t>
            </w:r>
            <w:r>
              <w:rPr>
                <w:rFonts w:ascii="Arial" w:hAnsi="Arial"/>
                <w:spacing w:val="-5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підвищеної</w:t>
            </w:r>
            <w:r>
              <w:rPr>
                <w:rFonts w:ascii="Arial" w:hAnsi="Arial"/>
                <w:spacing w:val="-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харчової цінності</w:t>
            </w:r>
            <w:r>
              <w:rPr>
                <w:rFonts w:ascii="Arial" w:hAnsi="Arial"/>
                <w:spacing w:val="-1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з</w:t>
            </w:r>
            <w:r>
              <w:rPr>
                <w:rFonts w:ascii="Arial" w:hAnsi="Arial"/>
                <w:spacing w:val="-1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врахуванням</w:t>
            </w:r>
            <w:r>
              <w:rPr>
                <w:rFonts w:ascii="Arial" w:hAnsi="Arial"/>
                <w:spacing w:val="-1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світових</w:t>
            </w:r>
            <w:r>
              <w:rPr>
                <w:rFonts w:ascii="Arial" w:hAnsi="Arial"/>
                <w:spacing w:val="-13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тенденцій</w:t>
            </w:r>
            <w:r>
              <w:rPr>
                <w:rFonts w:ascii="Arial" w:hAnsi="Arial"/>
                <w:spacing w:val="-14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розвитку </w:t>
            </w:r>
            <w:r>
              <w:rPr>
                <w:rFonts w:ascii="Arial" w:hAnsi="Arial"/>
                <w:spacing w:val="-2"/>
                <w:sz w:val="22"/>
                <w:szCs w:val="22"/>
                <w:lang w:val="uk-UA" w:eastAsia="ru-RU" w:bidi="ar-SA"/>
              </w:rPr>
              <w:t>галузі.</w:t>
            </w:r>
          </w:p>
          <w:p>
            <w:pPr>
              <w:pStyle w:val="Normal"/>
              <w:rPr>
                <w:rFonts w:ascii="Arial" w:hAnsi="Arial"/>
                <w:sz w:val="22"/>
                <w:szCs w:val="22"/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Мати</w:t>
            </w:r>
            <w:r>
              <w:rPr>
                <w:rFonts w:ascii="Arial" w:hAnsi="Arial"/>
                <w:spacing w:val="-9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навички</w:t>
            </w:r>
            <w:r>
              <w:rPr>
                <w:rFonts w:ascii="Arial" w:hAnsi="Arial"/>
                <w:spacing w:val="-8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з</w:t>
            </w:r>
            <w:r>
              <w:rPr>
                <w:rFonts w:ascii="Arial" w:hAnsi="Arial"/>
                <w:spacing w:val="-9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удосконалення</w:t>
            </w:r>
            <w:r>
              <w:rPr>
                <w:rFonts w:ascii="Arial" w:hAnsi="Arial"/>
                <w:spacing w:val="-9"/>
                <w:sz w:val="22"/>
                <w:szCs w:val="22"/>
                <w:lang w:val="uk-UA" w:eastAsia="ru-RU" w:bidi="ar-S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технологій, покращення якості</w:t>
            </w:r>
          </w:p>
          <w:p>
            <w:pPr>
              <w:pStyle w:val="Normal"/>
              <w:rPr>
                <w:rFonts w:ascii="Arial" w:hAnsi="Arial"/>
                <w:sz w:val="22"/>
                <w:szCs w:val="22"/>
                <w:lang w:val="uk-UA" w:eastAsia="ru-RU" w:bidi="ar-SA"/>
              </w:rPr>
            </w:pP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 xml:space="preserve">продуктів харчування, умов їх зберігання та </w:t>
            </w:r>
            <w:r>
              <w:rPr>
                <w:rFonts w:ascii="Arial" w:hAnsi="Arial"/>
                <w:spacing w:val="-2"/>
                <w:sz w:val="22"/>
                <w:szCs w:val="22"/>
                <w:lang w:val="uk-UA" w:eastAsia="ru-RU" w:bidi="ar-SA"/>
              </w:rPr>
              <w:t>реалізації</w:t>
            </w:r>
            <w:r>
              <w:rPr>
                <w:rFonts w:ascii="Arial" w:hAnsi="Arial"/>
                <w:sz w:val="22"/>
                <w:szCs w:val="22"/>
                <w:lang w:val="uk-UA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5" w:leader="none"/>
              </w:tabs>
              <w:jc w:val="both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У процесі засвоєння дисципліни студент має набути таких соціальних навичок (soft-skills):</w:t>
            </w:r>
          </w:p>
          <w:p>
            <w:pPr>
              <w:pStyle w:val="Normal"/>
              <w:widowControl w:val="false"/>
              <w:shd w:val="clear" w:color="auto" w:fill="FFFFFF"/>
              <w:ind w:left="57" w:firstLine="60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-здатність застовосувати знання у практичних ситуаціях;</w:t>
            </w:r>
          </w:p>
          <w:p>
            <w:pPr>
              <w:pStyle w:val="Normal"/>
              <w:widowControl w:val="false"/>
              <w:shd w:val="clear" w:color="auto" w:fill="FFFFFF"/>
              <w:ind w:left="57" w:firstLine="60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-здатність абстрактного мислення, аналізу та синтезу;</w:t>
            </w:r>
          </w:p>
          <w:p>
            <w:pPr>
              <w:pStyle w:val="Normal"/>
              <w:widowControl w:val="false"/>
              <w:shd w:val="clear" w:color="auto" w:fill="FFFFFF"/>
              <w:ind w:left="57" w:firstLine="60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-здатність до пошуку та оброблення  та аналізу інформації з різних джерел;</w:t>
            </w:r>
          </w:p>
          <w:p>
            <w:pPr>
              <w:pStyle w:val="Normal"/>
              <w:widowControl w:val="false"/>
              <w:shd w:val="clear" w:color="auto" w:fill="FFFFFF"/>
              <w:ind w:left="57" w:firstLine="60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-прагнення до збереження навколишнього середовища.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05" w:leader="none"/>
              </w:tabs>
              <w:spacing w:lineRule="auto" w:line="240"/>
              <w:ind w:left="0" w:hang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cs="Arial" w:ascii="Arial" w:hAnsi="Arial"/>
                <w:sz w:val="22"/>
                <w:szCs w:val="22"/>
                <w:lang w:val="uk-UA"/>
              </w:rPr>
            </w:r>
            <w:bookmarkStart w:id="0" w:name="page3"/>
            <w:bookmarkStart w:id="1" w:name="page3"/>
            <w:bookmarkEnd w:id="1"/>
          </w:p>
        </w:tc>
      </w:tr>
      <w:tr>
        <w:trPr>
          <w:trHeight w:val="24" w:hRule="atLeast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eastAsia="Times New Roman"/>
                <w:b/>
                <w:b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b/>
                <w:sz w:val="22"/>
                <w:szCs w:val="22"/>
                <w:lang w:val="uk-UA"/>
              </w:rPr>
              <w:t>Політика дисципліни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eastAsia="Times New Roman" w:ascii="Arial" w:hAnsi="Arial"/>
                <w:sz w:val="22"/>
                <w:szCs w:val="22"/>
                <w:lang w:val="uk-UA"/>
              </w:rPr>
              <w:t xml:space="preserve">При організації освітнього процесу в Хортицькій національній академії студенти, викладачі, методисти та адміністрація діють відповідно до: </w:t>
            </w:r>
            <w:hyperlink r:id="rId2" w:tgtFrame="_blank">
              <w:r>
                <w:rPr>
                  <w:rFonts w:ascii="Arial" w:hAnsi="Arial"/>
                  <w:color w:val="auto"/>
                  <w:sz w:val="22"/>
                  <w:szCs w:val="22"/>
                  <w:lang w:val="uk-UA"/>
                </w:rPr>
                <w:t>Положення про організацію освітнього процесу</w:t>
              </w:r>
            </w:hyperlink>
            <w:r>
              <w:rPr>
                <w:rFonts w:ascii="Arial" w:hAnsi="Arial"/>
                <w:sz w:val="22"/>
                <w:szCs w:val="22"/>
                <w:lang w:val="uk-UA"/>
              </w:rPr>
              <w:t xml:space="preserve">; </w:t>
            </w:r>
            <w:hyperlink r:id="rId3" w:tgtFrame="_blank">
              <w:r>
                <w:rPr>
                  <w:rFonts w:ascii="Arial" w:hAnsi="Arial"/>
                  <w:color w:val="auto"/>
                  <w:sz w:val="22"/>
                  <w:szCs w:val="22"/>
                  <w:lang w:val="uk-UA"/>
                </w:rPr>
                <w:t>Положення про атестацію здобувачів вищої освіти</w:t>
              </w:r>
            </w:hyperlink>
            <w:r>
              <w:rPr>
                <w:rFonts w:ascii="Arial" w:hAnsi="Arial"/>
                <w:sz w:val="22"/>
                <w:szCs w:val="22"/>
                <w:lang w:val="uk-UA"/>
              </w:rPr>
              <w:t xml:space="preserve">; </w:t>
            </w:r>
            <w:hyperlink r:id="rId4" w:tgtFrame="_blank">
              <w:r>
                <w:rPr>
                  <w:rFonts w:ascii="Arial" w:hAnsi="Arial"/>
                  <w:color w:val="auto"/>
                  <w:sz w:val="22"/>
                  <w:szCs w:val="22"/>
                  <w:lang w:val="uk-UA"/>
                </w:rPr>
                <w:t>Положення про вибіркові дисципліни</w:t>
              </w:r>
            </w:hyperlink>
            <w:r>
              <w:rPr>
                <w:rFonts w:ascii="Arial" w:hAnsi="Arial"/>
                <w:sz w:val="22"/>
                <w:szCs w:val="22"/>
                <w:lang w:val="uk-UA"/>
              </w:rPr>
              <w:t xml:space="preserve">; </w:t>
            </w:r>
            <w:hyperlink r:id="rId5" w:tgtFrame="_blank">
              <w:r>
                <w:rPr>
                  <w:rFonts w:ascii="Arial" w:hAnsi="Arial"/>
                  <w:color w:val="auto"/>
                  <w:sz w:val="22"/>
                  <w:szCs w:val="22"/>
                  <w:lang w:val="uk-UA"/>
                </w:rPr>
                <w:t>Положення про систему внутрішнього забезпечення якості освіти</w:t>
              </w:r>
            </w:hyperlink>
            <w:r>
              <w:rPr>
                <w:rFonts w:ascii="Arial" w:hAnsi="Arial"/>
                <w:sz w:val="22"/>
                <w:szCs w:val="22"/>
                <w:lang w:val="uk-UA"/>
              </w:rPr>
              <w:t xml:space="preserve">; </w:t>
            </w:r>
            <w:hyperlink r:id="rId6" w:tgtFrame="_blank">
              <w:r>
                <w:rPr>
                  <w:rFonts w:ascii="Arial" w:hAnsi="Arial"/>
                  <w:color w:val="auto"/>
                  <w:sz w:val="22"/>
                  <w:szCs w:val="22"/>
                  <w:lang w:val="uk-UA"/>
                </w:rPr>
                <w:t>Положення про критерії оцінювання знань студентів</w:t>
              </w:r>
            </w:hyperlink>
            <w:r>
              <w:rPr>
                <w:rFonts w:ascii="Arial" w:hAnsi="Arial"/>
                <w:sz w:val="22"/>
                <w:szCs w:val="22"/>
                <w:lang w:val="uk-UA"/>
              </w:rPr>
              <w:t xml:space="preserve">; </w:t>
            </w:r>
            <w:hyperlink r:id="rId7" w:tgtFrame="_blank">
              <w:r>
                <w:rPr>
                  <w:rFonts w:ascii="Arial" w:hAnsi="Arial"/>
                  <w:color w:val="auto"/>
                  <w:sz w:val="22"/>
                  <w:szCs w:val="22"/>
                  <w:lang w:val="uk-UA"/>
                </w:rPr>
                <w:t>Положення про переведення на індивідуальний графік навчання студентів денної форми навчання</w:t>
              </w:r>
            </w:hyperlink>
            <w:r>
              <w:rPr>
                <w:rFonts w:ascii="Arial" w:hAnsi="Arial"/>
                <w:sz w:val="22"/>
                <w:szCs w:val="22"/>
                <w:lang w:val="uk-UA"/>
              </w:rPr>
              <w:t xml:space="preserve">; </w:t>
            </w:r>
            <w:hyperlink r:id="rId8" w:tgtFrame="_blank">
              <w:r>
                <w:rPr>
                  <w:rFonts w:ascii="Arial" w:hAnsi="Arial"/>
                  <w:color w:val="auto"/>
                  <w:sz w:val="22"/>
                  <w:szCs w:val="22"/>
                  <w:lang w:val="uk-UA"/>
                </w:rPr>
                <w:t>Положення про академічну доброчесність</w:t>
              </w:r>
            </w:hyperlink>
            <w:r>
              <w:rPr>
                <w:rFonts w:ascii="Arial" w:hAnsi="Arial"/>
                <w:sz w:val="22"/>
                <w:szCs w:val="22"/>
                <w:lang w:val="uk-UA"/>
              </w:rPr>
              <w:t>.</w:t>
            </w:r>
          </w:p>
        </w:tc>
      </w:tr>
    </w:tbl>
    <w:p>
      <w:pPr>
        <w:pStyle w:val="Normal"/>
        <w:rPr>
          <w:rFonts w:ascii="Arial" w:hAnsi="Arial" w:eastAsia="Times New Roman"/>
          <w:sz w:val="22"/>
          <w:szCs w:val="22"/>
          <w:lang w:val="uk-UA"/>
        </w:rPr>
      </w:pPr>
      <w:r>
        <w:rPr>
          <w:rFonts w:eastAsia="Times New Roman" w:ascii="Arial" w:hAnsi="Arial"/>
          <w:sz w:val="22"/>
          <w:szCs w:val="22"/>
          <w:lang w:val="uk-UA"/>
        </w:rPr>
      </w:r>
    </w:p>
    <w:p>
      <w:pPr>
        <w:pStyle w:val="4"/>
        <w:tabs>
          <w:tab w:val="clear" w:pos="708"/>
          <w:tab w:val="left" w:pos="3780" w:leader="none"/>
        </w:tabs>
        <w:spacing w:lineRule="auto" w:line="240" w:before="0" w:after="0"/>
        <w:jc w:val="center"/>
        <w:rPr>
          <w:rFonts w:ascii="Arial" w:hAnsi="Arial" w:cs="Arial"/>
          <w:i w:val="false"/>
          <w:i w:val="false"/>
          <w:iCs w:val="false"/>
          <w:color w:val="auto"/>
          <w:lang w:val="uk-UA"/>
        </w:rPr>
      </w:pPr>
      <w:r>
        <w:rPr>
          <w:rFonts w:cs="Arial" w:ascii="Arial" w:hAnsi="Arial"/>
          <w:i w:val="false"/>
          <w:iCs w:val="false"/>
          <w:color w:val="auto"/>
          <w:lang w:val="uk-UA"/>
        </w:rPr>
        <w:t>ОПИС НАВЧАЛЬНОЇ ДИСЦИПЛІНИ</w:t>
      </w:r>
    </w:p>
    <w:tbl>
      <w:tblPr>
        <w:tblW w:w="9578" w:type="dxa"/>
        <w:jc w:val="left"/>
        <w:tblInd w:w="4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897"/>
        <w:gridCol w:w="3261"/>
        <w:gridCol w:w="1399"/>
        <w:gridCol w:w="223"/>
        <w:gridCol w:w="1797"/>
      </w:tblGrid>
      <w:tr>
        <w:trPr>
          <w:trHeight w:val="803" w:hRule="atLeast"/>
        </w:trPr>
        <w:tc>
          <w:tcPr>
            <w:tcW w:w="28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Найменування показників</w:t>
            </w:r>
          </w:p>
        </w:tc>
        <w:tc>
          <w:tcPr>
            <w:tcW w:w="32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Галузь знань, спеціальність, освітній рівень</w:t>
            </w:r>
          </w:p>
        </w:tc>
        <w:tc>
          <w:tcPr>
            <w:tcW w:w="34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Характеристика навчальної дисципліни</w:t>
            </w:r>
          </w:p>
        </w:tc>
      </w:tr>
      <w:tr>
        <w:trPr>
          <w:trHeight w:val="549" w:hRule="atLeast"/>
        </w:trPr>
        <w:tc>
          <w:tcPr>
            <w:tcW w:w="28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32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форма навчання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денна</w:t>
            </w:r>
          </w:p>
        </w:tc>
      </w:tr>
      <w:tr>
        <w:trPr>
          <w:trHeight w:val="409" w:hRule="atLeast"/>
        </w:trPr>
        <w:tc>
          <w:tcPr>
            <w:tcW w:w="28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Кількість кредитів – 6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Галузь знань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23" w:leader="none"/>
                <w:tab w:val="left" w:pos="3240" w:leader="none"/>
                <w:tab w:val="left" w:pos="4500" w:leader="none"/>
              </w:tabs>
              <w:spacing w:lineRule="auto" w:line="360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18 Виробництво та технології</w:t>
            </w:r>
          </w:p>
        </w:tc>
        <w:tc>
          <w:tcPr>
            <w:tcW w:w="34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Нормативна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</w:tr>
      <w:tr>
        <w:trPr>
          <w:trHeight w:val="323" w:hRule="atLeast"/>
        </w:trPr>
        <w:tc>
          <w:tcPr>
            <w:tcW w:w="28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Спеціальність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181 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Харчові технології</w:t>
            </w:r>
          </w:p>
        </w:tc>
        <w:tc>
          <w:tcPr>
            <w:tcW w:w="16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Семестр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3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-й</w:t>
            </w:r>
          </w:p>
        </w:tc>
      </w:tr>
      <w:tr>
        <w:trPr>
          <w:trHeight w:val="640" w:hRule="atLeast"/>
        </w:trPr>
        <w:tc>
          <w:tcPr>
            <w:tcW w:w="2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Модулів – 2</w:t>
            </w:r>
          </w:p>
        </w:tc>
        <w:tc>
          <w:tcPr>
            <w:tcW w:w="32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Освітній рівень: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бакалавр</w:t>
            </w:r>
          </w:p>
        </w:tc>
        <w:tc>
          <w:tcPr>
            <w:tcW w:w="34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Аудиторні години: 60 год</w:t>
            </w:r>
          </w:p>
        </w:tc>
      </w:tr>
      <w:tr>
        <w:trPr>
          <w:trHeight w:val="413" w:hRule="atLeast"/>
        </w:trPr>
        <w:tc>
          <w:tcPr>
            <w:tcW w:w="2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Змістових модулів – 3</w:t>
            </w:r>
          </w:p>
        </w:tc>
        <w:tc>
          <w:tcPr>
            <w:tcW w:w="32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13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Лекції: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40 год.</w:t>
            </w:r>
          </w:p>
        </w:tc>
        <w:tc>
          <w:tcPr>
            <w:tcW w:w="20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Практичні, семінарські: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20 год.</w:t>
            </w:r>
          </w:p>
        </w:tc>
      </w:tr>
      <w:tr>
        <w:trPr>
          <w:trHeight w:val="70" w:hRule="atLeast"/>
        </w:trPr>
        <w:tc>
          <w:tcPr>
            <w:tcW w:w="2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Загальна кількість годин – 1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5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2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139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20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Лабораторні: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год</w:t>
            </w:r>
          </w:p>
        </w:tc>
      </w:tr>
      <w:tr>
        <w:trPr>
          <w:trHeight w:val="479" w:hRule="atLeast"/>
        </w:trPr>
        <w:tc>
          <w:tcPr>
            <w:tcW w:w="28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Тижневих годин для денної форми навчання:</w:t>
            </w:r>
          </w:p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аудиторних – 4</w:t>
            </w:r>
          </w:p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самостійної роботи студента – 6</w:t>
            </w:r>
          </w:p>
        </w:tc>
        <w:tc>
          <w:tcPr>
            <w:tcW w:w="32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34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Самостійна робота 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90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год.</w:t>
            </w:r>
          </w:p>
        </w:tc>
      </w:tr>
      <w:tr>
        <w:trPr>
          <w:trHeight w:val="138" w:hRule="atLeast"/>
        </w:trPr>
        <w:tc>
          <w:tcPr>
            <w:tcW w:w="28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32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34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ІНДЗ:  год</w:t>
            </w:r>
          </w:p>
        </w:tc>
      </w:tr>
      <w:tr>
        <w:trPr>
          <w:trHeight w:val="440" w:hRule="atLeast"/>
        </w:trPr>
        <w:tc>
          <w:tcPr>
            <w:tcW w:w="28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32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34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Вид контролю: екзамен</w:t>
            </w:r>
          </w:p>
        </w:tc>
      </w:tr>
    </w:tbl>
    <w:p>
      <w:pPr>
        <w:pStyle w:val="Normal"/>
        <w:spacing w:lineRule="auto" w:line="276"/>
        <w:jc w:val="center"/>
        <w:rPr>
          <w:rFonts w:ascii="Arial" w:hAnsi="Arial"/>
          <w:b/>
          <w:b/>
          <w:sz w:val="22"/>
          <w:szCs w:val="22"/>
          <w:lang w:val="uk-UA"/>
        </w:rPr>
      </w:pPr>
      <w:r>
        <w:br w:type="page"/>
      </w:r>
      <w:r>
        <w:rPr>
          <w:rFonts w:ascii="Arial" w:hAnsi="Arial"/>
          <w:b/>
          <w:sz w:val="22"/>
          <w:szCs w:val="22"/>
          <w:lang w:val="uk-UA"/>
        </w:rPr>
        <w:t>ПРОГРАМА НАВЧАЛЬНОЇ ДИСЦИПЛІНИ</w:t>
      </w:r>
    </w:p>
    <w:p>
      <w:pPr>
        <w:pStyle w:val="Normal"/>
        <w:tabs>
          <w:tab w:val="clear" w:pos="708"/>
          <w:tab w:val="left" w:pos="284" w:leader="none"/>
          <w:tab w:val="left" w:pos="567" w:leader="none"/>
        </w:tabs>
        <w:jc w:val="both"/>
        <w:rPr>
          <w:rFonts w:ascii="Arial" w:hAnsi="Arial"/>
          <w:sz w:val="22"/>
          <w:szCs w:val="22"/>
          <w:lang w:val="uk-UA"/>
        </w:rPr>
      </w:pPr>
      <w:r>
        <w:rPr>
          <w:rFonts w:ascii="Arial" w:hAnsi="Arial"/>
          <w:sz w:val="22"/>
          <w:szCs w:val="22"/>
          <w:lang w:val="uk-UA"/>
        </w:rPr>
      </w:r>
    </w:p>
    <w:p>
      <w:pPr>
        <w:pStyle w:val="TableParagraph"/>
        <w:widowControl w:val="false"/>
        <w:spacing w:lineRule="exact" w:line="233" w:before="1" w:after="0"/>
        <w:ind w:left="990" w:right="0" w:hanging="0"/>
        <w:rPr>
          <w:b/>
          <w:b/>
          <w:sz w:val="22"/>
        </w:rPr>
        <w:framePr w:w="10291" w:h="5415" w:x="186" w:y="86" w:hSpace="180" w:vSpace="0" w:wrap="around" w:vAnchor="text" w:hAnchor="text" w:hRule="exact"/>
        <w:pBdr/>
      </w:pPr>
      <w:r>
        <w:rPr>
          <w:rFonts w:cs="Arial" w:ascii="Arial" w:hAnsi="Arial"/>
          <w:b/>
          <w:sz w:val="22"/>
          <w:szCs w:val="22"/>
          <w:lang w:val="uk-UA"/>
        </w:rPr>
        <w:t>Змістовий модуль І</w:t>
      </w:r>
      <w:r>
        <w:rPr>
          <w:rFonts w:ascii="Arial" w:hAnsi="Arial"/>
          <w:b/>
          <w:sz w:val="22"/>
          <w:szCs w:val="22"/>
          <w:lang w:val="uk-UA"/>
        </w:rPr>
        <w:t>.</w:t>
      </w:r>
      <w:r>
        <w:rPr>
          <w:rFonts w:ascii="Arial" w:hAnsi="Arial"/>
          <w:b/>
          <w:spacing w:val="48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>Сучасні</w:t>
      </w:r>
      <w:r>
        <w:rPr>
          <w:rFonts w:ascii="Arial" w:hAnsi="Arial"/>
          <w:b/>
          <w:spacing w:val="-5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>продукти</w:t>
      </w:r>
      <w:r>
        <w:rPr>
          <w:rFonts w:ascii="Arial" w:hAnsi="Arial"/>
          <w:b/>
          <w:spacing w:val="-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>харчування</w:t>
      </w:r>
      <w:r>
        <w:rPr>
          <w:rFonts w:ascii="Arial" w:hAnsi="Arial"/>
          <w:b/>
          <w:spacing w:val="48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>з</w:t>
      </w:r>
      <w:r>
        <w:rPr>
          <w:rFonts w:ascii="Arial" w:hAnsi="Arial"/>
          <w:b/>
          <w:spacing w:val="-5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>використанням</w:t>
      </w:r>
      <w:r>
        <w:rPr>
          <w:rFonts w:ascii="Arial" w:hAnsi="Arial"/>
          <w:b/>
          <w:spacing w:val="-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>харчових</w:t>
      </w:r>
      <w:r>
        <w:rPr>
          <w:rFonts w:ascii="Arial" w:hAnsi="Arial"/>
          <w:b/>
          <w:spacing w:val="-6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добавок</w:t>
      </w:r>
    </w:p>
    <w:p>
      <w:pPr>
        <w:pStyle w:val="Normal"/>
        <w:pBdr/>
        <w:ind w:right="-12" w:hanging="0"/>
        <w:jc w:val="both"/>
        <w:rPr>
          <w:rFonts w:ascii="Arial" w:hAnsi="Arial"/>
          <w:sz w:val="22"/>
          <w:szCs w:val="22"/>
          <w:lang w:val="uk-UA"/>
        </w:rPr>
        <w:framePr w:w="10291" w:h="5415" w:x="186" w:y="86" w:hSpace="180" w:vSpace="0" w:wrap="around" w:vAnchor="text" w:hAnchor="text" w:hRule="exact"/>
        <w:pBdr/>
      </w:pPr>
      <w:r>
        <w:rPr>
          <w:rFonts w:ascii="Arial" w:hAnsi="Arial"/>
          <w:sz w:val="22"/>
          <w:szCs w:val="22"/>
          <w:lang w:val="uk-UA"/>
        </w:rPr>
      </w:r>
    </w:p>
    <w:p>
      <w:pPr>
        <w:pStyle w:val="TableParagraph"/>
        <w:widowControl w:val="false"/>
        <w:ind w:left="107" w:right="192" w:hanging="108"/>
        <w:rPr>
          <w:sz w:val="22"/>
        </w:rPr>
        <w:framePr w:w="10291" w:h="5415" w:x="186" w:y="86" w:hSpace="180" w:vSpace="0" w:wrap="around" w:vAnchor="text" w:hAnchor="text" w:hRule="exact"/>
        <w:pBdr/>
      </w:pPr>
      <w:r>
        <w:rPr>
          <w:rFonts w:ascii="Arial" w:hAnsi="Arial"/>
          <w:b/>
          <w:sz w:val="22"/>
          <w:szCs w:val="22"/>
        </w:rPr>
        <w:t>Тема</w:t>
      </w:r>
      <w:r>
        <w:rPr>
          <w:rFonts w:ascii="Arial" w:hAnsi="Arial"/>
          <w:b/>
          <w:spacing w:val="-14"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1.Характеристика та класифікація харчових добавок</w:t>
      </w:r>
    </w:p>
    <w:p>
      <w:pPr>
        <w:pStyle w:val="Normal"/>
        <w:pBdr/>
        <w:ind w:right="-12" w:hanging="0"/>
        <w:jc w:val="both"/>
        <w:rPr>
          <w:rFonts w:ascii="Arial" w:hAnsi="Arial"/>
          <w:sz w:val="22"/>
          <w:szCs w:val="22"/>
          <w:lang w:val="uk-UA"/>
        </w:rPr>
        <w:framePr w:w="10291" w:h="5415" w:x="186" w:y="86" w:hSpace="180" w:vSpace="0" w:wrap="around" w:vAnchor="text" w:hAnchor="text" w:hRule="exact"/>
        <w:pBdr/>
      </w:pPr>
      <w:r>
        <w:rPr>
          <w:rFonts w:ascii="Arial" w:hAnsi="Arial"/>
          <w:b/>
          <w:sz w:val="22"/>
          <w:szCs w:val="22"/>
          <w:lang w:val="uk-UA"/>
        </w:rPr>
        <w:t>Тема 2. Інноваційні інгредієнти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>в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>харчових технологіях, що поліпшують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>зовнішній вигляд</w:t>
      </w:r>
      <w:r>
        <w:rPr>
          <w:rFonts w:ascii="Arial" w:hAnsi="Arial"/>
          <w:b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z w:val="22"/>
          <w:szCs w:val="22"/>
          <w:lang w:val="uk-UA"/>
        </w:rPr>
        <w:t xml:space="preserve">харчових </w:t>
      </w:r>
      <w:r>
        <w:rPr>
          <w:rFonts w:ascii="Arial" w:hAnsi="Arial"/>
          <w:b/>
          <w:spacing w:val="-2"/>
          <w:sz w:val="22"/>
          <w:szCs w:val="22"/>
          <w:lang w:val="uk-UA"/>
        </w:rPr>
        <w:t>продуктів</w:t>
      </w:r>
    </w:p>
    <w:p>
      <w:pPr>
        <w:pStyle w:val="TableParagraph"/>
        <w:widowControl w:val="false"/>
        <w:ind w:left="107" w:right="122" w:hanging="108"/>
        <w:rPr>
          <w:sz w:val="22"/>
        </w:rPr>
        <w:framePr w:w="10291" w:h="5415" w:x="186" w:y="86" w:hSpace="180" w:vSpace="0" w:wrap="around" w:vAnchor="text" w:hAnchor="text" w:hRule="exact"/>
        <w:pBdr/>
      </w:pPr>
      <w:r>
        <w:rPr>
          <w:rFonts w:ascii="Arial" w:hAnsi="Arial"/>
          <w:b/>
          <w:spacing w:val="-2"/>
          <w:sz w:val="22"/>
          <w:szCs w:val="22"/>
          <w:lang w:val="uk-UA"/>
        </w:rPr>
        <w:t>Тема 3. Інноваційні інгредієнти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в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харчових технологіях, що впливають на смак та аромат</w:t>
      </w:r>
      <w:r>
        <w:rPr>
          <w:rFonts w:ascii="Arial" w:hAnsi="Arial"/>
          <w:b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харчових продуктів</w:t>
      </w:r>
    </w:p>
    <w:p>
      <w:pPr>
        <w:pStyle w:val="TableParagraph"/>
        <w:widowControl w:val="false"/>
        <w:ind w:left="107" w:right="122" w:hanging="108"/>
        <w:rPr>
          <w:sz w:val="22"/>
        </w:rPr>
        <w:framePr w:w="10291" w:h="5415" w:x="186" w:y="86" w:hSpace="180" w:vSpace="0" w:wrap="around" w:vAnchor="text" w:hAnchor="text" w:hRule="exact"/>
        <w:pBdr/>
      </w:pPr>
      <w:r>
        <w:rPr>
          <w:rFonts w:ascii="Arial" w:hAnsi="Arial"/>
          <w:b/>
          <w:spacing w:val="-2"/>
          <w:sz w:val="22"/>
          <w:szCs w:val="22"/>
          <w:lang w:val="uk-UA"/>
        </w:rPr>
        <w:t>Тема 4. Інноваційні інгредієнти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в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харчових технологіях, що регулюють консистенцію (структуру та текстуру) харчових продуктів</w:t>
      </w:r>
    </w:p>
    <w:p>
      <w:pPr>
        <w:pStyle w:val="44"/>
        <w:shd w:val="clear" w:color="auto" w:fill="auto"/>
        <w:spacing w:lineRule="exact" w:line="270" w:before="0" w:after="0"/>
        <w:ind w:right="-12" w:hanging="0"/>
        <w:jc w:val="center"/>
        <w:rPr>
          <w:rFonts w:ascii="Arial" w:hAnsi="Arial" w:cs="Arial"/>
          <w:sz w:val="22"/>
          <w:szCs w:val="22"/>
          <w:lang w:val="uk-UA"/>
        </w:rPr>
        <w:framePr w:w="10291" w:h="5415" w:x="186" w:y="86" w:hSpace="180" w:vSpace="0" w:wrap="around" w:vAnchor="text" w:hAnchor="text" w:hRule="exact"/>
        <w:pBdr/>
      </w:pPr>
      <w:r>
        <w:rPr/>
      </w:r>
    </w:p>
    <w:p>
      <w:pPr>
        <w:pStyle w:val="44"/>
        <w:shd w:val="clear" w:color="auto" w:fill="auto"/>
        <w:spacing w:lineRule="exact" w:line="270" w:before="0" w:after="0"/>
        <w:ind w:right="-12" w:hanging="0"/>
        <w:jc w:val="center"/>
        <w:rPr>
          <w:rFonts w:ascii="Arial" w:hAnsi="Arial" w:cs="Arial"/>
          <w:sz w:val="22"/>
          <w:szCs w:val="22"/>
          <w:lang w:val="uk-UA"/>
        </w:rPr>
        <w:framePr w:w="10291" w:h="5415" w:x="186" w:y="86" w:hSpace="180" w:vSpace="0" w:wrap="around" w:vAnchor="text" w:hAnchor="text" w:hRule="exact"/>
        <w:pBdr/>
      </w:pPr>
      <w:r>
        <w:rPr/>
      </w:r>
    </w:p>
    <w:p>
      <w:pPr>
        <w:pStyle w:val="44"/>
        <w:shd w:val="clear" w:color="auto" w:fill="auto"/>
        <w:spacing w:lineRule="exact" w:line="270" w:before="0" w:after="0"/>
        <w:ind w:right="-12" w:hanging="0"/>
        <w:jc w:val="center"/>
        <w:rPr>
          <w:rFonts w:ascii="Arial" w:hAnsi="Arial" w:cs="Arial"/>
          <w:sz w:val="22"/>
          <w:szCs w:val="22"/>
          <w:lang w:val="uk-UA"/>
        </w:rPr>
        <w:framePr w:w="10291" w:h="5415" w:x="186" w:y="86" w:hSpace="180" w:vSpace="0" w:wrap="around" w:vAnchor="text" w:hAnchor="text" w:hRule="exact"/>
        <w:pBdr/>
      </w:pPr>
      <w:r>
        <w:rPr>
          <w:rFonts w:cs="Arial" w:ascii="Arial" w:hAnsi="Arial"/>
          <w:b/>
          <w:spacing w:val="-2"/>
          <w:sz w:val="22"/>
          <w:szCs w:val="22"/>
          <w:lang w:val="uk-UA"/>
        </w:rPr>
        <w:t>Змістовий модуль ІІ Інноваційні</w:t>
      </w:r>
      <w:r>
        <w:rPr>
          <w:rFonts w:cs="Arial" w:ascii="Arial" w:hAnsi="Arial"/>
          <w:b/>
          <w:spacing w:val="-5"/>
          <w:sz w:val="22"/>
          <w:szCs w:val="22"/>
          <w:lang w:val="uk-UA"/>
        </w:rPr>
        <w:t xml:space="preserve"> </w:t>
      </w:r>
      <w:r>
        <w:rPr>
          <w:rFonts w:cs="Arial" w:ascii="Arial" w:hAnsi="Arial"/>
          <w:b/>
          <w:spacing w:val="-2"/>
          <w:sz w:val="22"/>
          <w:szCs w:val="22"/>
          <w:lang w:val="uk-UA"/>
        </w:rPr>
        <w:t>інгредієнти</w:t>
      </w:r>
      <w:r>
        <w:rPr>
          <w:rFonts w:cs="Arial" w:ascii="Arial" w:hAnsi="Arial"/>
          <w:b/>
          <w:spacing w:val="-3"/>
          <w:sz w:val="22"/>
          <w:szCs w:val="22"/>
          <w:lang w:val="uk-UA"/>
        </w:rPr>
        <w:t xml:space="preserve"> </w:t>
      </w:r>
      <w:r>
        <w:rPr>
          <w:rFonts w:cs="Arial" w:ascii="Arial" w:hAnsi="Arial"/>
          <w:b/>
          <w:spacing w:val="-2"/>
          <w:sz w:val="22"/>
          <w:szCs w:val="22"/>
          <w:lang w:val="uk-UA"/>
        </w:rPr>
        <w:t>в</w:t>
      </w:r>
      <w:r>
        <w:rPr>
          <w:rFonts w:cs="Arial" w:ascii="Arial" w:hAnsi="Arial"/>
          <w:b/>
          <w:spacing w:val="-3"/>
          <w:sz w:val="22"/>
          <w:szCs w:val="22"/>
          <w:lang w:val="uk-UA"/>
        </w:rPr>
        <w:t xml:space="preserve"> </w:t>
      </w:r>
      <w:r>
        <w:rPr>
          <w:rFonts w:cs="Arial" w:ascii="Arial" w:hAnsi="Arial"/>
          <w:b/>
          <w:spacing w:val="-2"/>
          <w:sz w:val="22"/>
          <w:szCs w:val="22"/>
          <w:lang w:val="uk-UA"/>
        </w:rPr>
        <w:t>харчових</w:t>
      </w:r>
      <w:r>
        <w:rPr>
          <w:rFonts w:cs="Arial" w:ascii="Arial" w:hAnsi="Arial"/>
          <w:b/>
          <w:spacing w:val="-6"/>
          <w:sz w:val="22"/>
          <w:szCs w:val="22"/>
          <w:lang w:val="uk-UA"/>
        </w:rPr>
        <w:t xml:space="preserve"> </w:t>
      </w:r>
      <w:r>
        <w:rPr>
          <w:rFonts w:cs="Arial" w:ascii="Arial" w:hAnsi="Arial"/>
          <w:b/>
          <w:spacing w:val="-2"/>
          <w:sz w:val="22"/>
          <w:szCs w:val="22"/>
          <w:lang w:val="uk-UA"/>
        </w:rPr>
        <w:t>технологіях</w:t>
      </w:r>
      <w:r>
        <w:rPr>
          <w:rFonts w:cs="Arial" w:ascii="Arial" w:hAnsi="Arial"/>
          <w:b/>
          <w:spacing w:val="-4"/>
          <w:sz w:val="22"/>
          <w:szCs w:val="22"/>
          <w:lang w:val="uk-UA"/>
        </w:rPr>
        <w:t xml:space="preserve"> </w:t>
      </w:r>
      <w:r>
        <w:rPr>
          <w:rFonts w:cs="Arial" w:ascii="Arial" w:hAnsi="Arial"/>
          <w:b/>
          <w:spacing w:val="-2"/>
          <w:sz w:val="22"/>
          <w:szCs w:val="22"/>
          <w:lang w:val="uk-UA"/>
        </w:rPr>
        <w:t>та</w:t>
      </w:r>
      <w:r>
        <w:rPr>
          <w:rFonts w:cs="Arial" w:ascii="Arial" w:hAnsi="Arial"/>
          <w:b/>
          <w:spacing w:val="-3"/>
          <w:sz w:val="22"/>
          <w:szCs w:val="22"/>
          <w:lang w:val="uk-UA"/>
        </w:rPr>
        <w:t xml:space="preserve"> </w:t>
      </w:r>
      <w:r>
        <w:rPr>
          <w:rFonts w:cs="Arial" w:ascii="Arial" w:hAnsi="Arial"/>
          <w:b/>
          <w:spacing w:val="-2"/>
          <w:sz w:val="22"/>
          <w:szCs w:val="22"/>
          <w:lang w:val="uk-UA"/>
        </w:rPr>
        <w:t>їх</w:t>
      </w:r>
      <w:r>
        <w:rPr>
          <w:rFonts w:cs="Arial" w:ascii="Arial" w:hAnsi="Arial"/>
          <w:b/>
          <w:spacing w:val="-5"/>
          <w:sz w:val="22"/>
          <w:szCs w:val="22"/>
          <w:lang w:val="uk-UA"/>
        </w:rPr>
        <w:t xml:space="preserve"> </w:t>
      </w:r>
      <w:r>
        <w:rPr>
          <w:rFonts w:cs="Arial" w:ascii="Arial" w:hAnsi="Arial"/>
          <w:b/>
          <w:spacing w:val="-2"/>
          <w:sz w:val="22"/>
          <w:szCs w:val="22"/>
          <w:lang w:val="uk-UA"/>
        </w:rPr>
        <w:t>використання</w:t>
      </w:r>
    </w:p>
    <w:p>
      <w:pPr>
        <w:pStyle w:val="TableParagraph"/>
        <w:widowControl w:val="false"/>
        <w:ind w:left="107" w:right="122" w:hanging="108"/>
        <w:rPr>
          <w:sz w:val="22"/>
        </w:rPr>
        <w:framePr w:w="10291" w:h="5415" w:x="186" w:y="86" w:hSpace="180" w:vSpace="0" w:wrap="around" w:vAnchor="text" w:hAnchor="text" w:hRule="exact"/>
        <w:pBdr/>
      </w:pPr>
      <w:r>
        <w:rPr>
          <w:rFonts w:ascii="Arial" w:hAnsi="Arial"/>
          <w:b/>
          <w:spacing w:val="-2"/>
          <w:sz w:val="22"/>
          <w:szCs w:val="22"/>
          <w:lang w:val="uk-UA"/>
        </w:rPr>
        <w:t>Тема 5. Інноваційні інгредієнти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в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харчових технологіях, що подовжують термін зберігання</w:t>
      </w:r>
      <w:r>
        <w:rPr>
          <w:rFonts w:ascii="Arial" w:hAnsi="Arial"/>
          <w:b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харчових продуктів</w:t>
      </w:r>
    </w:p>
    <w:p>
      <w:pPr>
        <w:pStyle w:val="TableParagraph"/>
        <w:widowControl w:val="false"/>
        <w:ind w:left="107" w:right="122" w:hanging="108"/>
        <w:rPr>
          <w:sz w:val="22"/>
        </w:rPr>
        <w:framePr w:w="10291" w:h="5415" w:x="186" w:y="86" w:hSpace="180" w:vSpace="0" w:wrap="around" w:vAnchor="text" w:hAnchor="text" w:hRule="exact"/>
        <w:pBdr/>
      </w:pPr>
      <w:r>
        <w:rPr>
          <w:rFonts w:ascii="Arial" w:hAnsi="Arial"/>
          <w:b/>
          <w:spacing w:val="-2"/>
          <w:sz w:val="22"/>
          <w:szCs w:val="22"/>
          <w:lang w:val="uk-UA"/>
        </w:rPr>
        <w:t>Тема 6. Інноваційні інгредієнти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в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харчових технологіях, що впливають на перебіг технологічного процесу</w:t>
      </w:r>
    </w:p>
    <w:p>
      <w:pPr>
        <w:pStyle w:val="TableParagraph"/>
        <w:widowControl w:val="false"/>
        <w:ind w:left="-1" w:right="0" w:hanging="0"/>
        <w:rPr>
          <w:sz w:val="22"/>
        </w:rPr>
        <w:framePr w:w="10291" w:h="5415" w:x="186" w:y="86" w:hSpace="180" w:vSpace="0" w:wrap="around" w:vAnchor="text" w:hAnchor="text" w:hRule="exact"/>
        <w:pBdr/>
      </w:pPr>
      <w:r>
        <w:rPr>
          <w:rFonts w:ascii="Arial" w:hAnsi="Arial"/>
          <w:b/>
          <w:spacing w:val="-2"/>
          <w:sz w:val="22"/>
          <w:szCs w:val="22"/>
          <w:lang w:val="uk-UA"/>
        </w:rPr>
        <w:t>Тема 7. Використання дієтичних харчових добавок</w:t>
      </w:r>
      <w:r>
        <w:rPr>
          <w:rFonts w:ascii="Arial" w:hAnsi="Arial"/>
          <w:b/>
          <w:spacing w:val="31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в</w:t>
      </w:r>
      <w:r>
        <w:rPr>
          <w:rFonts w:ascii="Arial" w:hAnsi="Arial"/>
          <w:b/>
          <w:spacing w:val="-13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оздоровленні та функціональному харчуванні</w:t>
      </w:r>
    </w:p>
    <w:p>
      <w:pPr>
        <w:pStyle w:val="TableParagraph"/>
        <w:widowControl w:val="false"/>
        <w:ind w:left="-1" w:right="8" w:hanging="0"/>
        <w:rPr>
          <w:sz w:val="22"/>
        </w:rPr>
        <w:framePr w:w="10291" w:h="5415" w:x="186" w:y="86" w:hSpace="180" w:vSpace="0" w:wrap="around" w:vAnchor="text" w:hAnchor="text" w:hRule="exact"/>
        <w:pBdr/>
      </w:pPr>
      <w:r>
        <w:rPr>
          <w:rFonts w:ascii="Arial" w:hAnsi="Arial"/>
          <w:b/>
          <w:spacing w:val="-2"/>
          <w:sz w:val="22"/>
          <w:szCs w:val="22"/>
          <w:lang w:val="uk-UA"/>
        </w:rPr>
        <w:t>Тема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8.</w:t>
      </w:r>
      <w:r>
        <w:rPr>
          <w:rFonts w:ascii="Arial" w:hAnsi="Arial"/>
          <w:b/>
          <w:spacing w:val="-14"/>
          <w:sz w:val="22"/>
          <w:szCs w:val="22"/>
          <w:lang w:val="uk-UA"/>
        </w:rPr>
        <w:t xml:space="preserve"> </w:t>
      </w:r>
      <w:r>
        <w:rPr>
          <w:rFonts w:ascii="Arial" w:hAnsi="Arial"/>
          <w:b/>
          <w:spacing w:val="-2"/>
          <w:sz w:val="22"/>
          <w:szCs w:val="22"/>
          <w:lang w:val="uk-UA"/>
        </w:rPr>
        <w:t>Формування якості й безпеки харчових продуктів</w:t>
      </w:r>
    </w:p>
    <w:p>
      <w:pPr>
        <w:pStyle w:val="TableParagraph"/>
        <w:widowControl w:val="false"/>
        <w:ind w:left="-1" w:right="0" w:hanging="0"/>
        <w:rPr>
          <w:sz w:val="22"/>
        </w:rPr>
        <w:framePr w:w="10291" w:h="5415" w:x="186" w:y="86" w:hSpace="180" w:vSpace="0" w:wrap="around" w:vAnchor="text" w:hAnchor="text" w:hRule="exact"/>
        <w:pBdr/>
      </w:pPr>
      <w:r>
        <w:rPr/>
      </w:r>
    </w:p>
    <w:p>
      <w:pPr>
        <w:pStyle w:val="45"/>
        <w:keepNext w:val="true"/>
        <w:keepLines/>
        <w:shd w:val="clear" w:color="auto" w:fill="auto"/>
        <w:spacing w:lineRule="auto" w:line="240" w:before="0" w:after="0"/>
        <w:ind w:right="-12" w:hanging="0"/>
        <w:jc w:val="both"/>
        <w:rPr>
          <w:rFonts w:ascii="Arial" w:hAnsi="Arial" w:cs="Arial"/>
          <w:sz w:val="22"/>
          <w:szCs w:val="22"/>
          <w:lang w:val="uk-UA"/>
        </w:rPr>
      </w:pPr>
      <w:r>
        <w:rPr/>
      </w:r>
      <w:bookmarkStart w:id="2" w:name="bookmark8"/>
      <w:bookmarkStart w:id="3" w:name="bookmark8"/>
      <w:bookmarkEnd w:id="3"/>
    </w:p>
    <w:p>
      <w:pPr>
        <w:pStyle w:val="44"/>
        <w:shd w:val="clear" w:color="auto" w:fill="auto"/>
        <w:spacing w:lineRule="exact" w:line="270" w:before="0" w:after="0"/>
        <w:ind w:right="-12" w:hanging="0"/>
        <w:jc w:val="center"/>
        <w:rPr>
          <w:rFonts w:ascii="Arial" w:hAnsi="Arial" w:cs="Arial"/>
          <w:sz w:val="22"/>
          <w:szCs w:val="22"/>
          <w:lang w:val="uk-UA"/>
        </w:rPr>
      </w:pPr>
      <w:r>
        <w:rPr>
          <w:rFonts w:cs="Arial" w:ascii="Arial" w:hAnsi="Arial"/>
          <w:sz w:val="22"/>
          <w:szCs w:val="22"/>
          <w:lang w:val="uk-UA"/>
        </w:rPr>
        <w:t>З</w:t>
      </w:r>
      <w:r>
        <w:rPr>
          <w:rFonts w:cs="Arial" w:ascii="Arial" w:hAnsi="Arial"/>
          <w:b/>
          <w:sz w:val="22"/>
          <w:szCs w:val="22"/>
          <w:lang w:val="uk-UA"/>
        </w:rPr>
        <w:t>СТРУКТУРА НАВЧАЛЬНОЇ ДИСЦИПЛІНИ</w:t>
      </w:r>
    </w:p>
    <w:tbl>
      <w:tblPr>
        <w:tblW w:w="4950" w:type="pct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53"/>
        <w:gridCol w:w="1505"/>
        <w:gridCol w:w="577"/>
        <w:gridCol w:w="746"/>
        <w:gridCol w:w="968"/>
        <w:gridCol w:w="890"/>
        <w:gridCol w:w="943"/>
      </w:tblGrid>
      <w:tr>
        <w:trPr>
          <w:trHeight w:val="562" w:hRule="atLeast"/>
          <w:cantSplit w:val="true"/>
        </w:trPr>
        <w:tc>
          <w:tcPr>
            <w:tcW w:w="4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Назви тем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змістових модулів</w:t>
            </w:r>
          </w:p>
        </w:tc>
        <w:tc>
          <w:tcPr>
            <w:tcW w:w="5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Кількість годин</w:t>
            </w:r>
          </w:p>
        </w:tc>
      </w:tr>
      <w:tr>
        <w:trPr>
          <w:trHeight w:val="144" w:hRule="atLeast"/>
          <w:cantSplit w:val="true"/>
        </w:trPr>
        <w:tc>
          <w:tcPr>
            <w:tcW w:w="4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4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у тому числі</w:t>
            </w:r>
          </w:p>
        </w:tc>
      </w:tr>
      <w:tr>
        <w:trPr>
          <w:trHeight w:val="144" w:hRule="atLeast"/>
          <w:cantSplit w:val="true"/>
        </w:trPr>
        <w:tc>
          <w:tcPr>
            <w:tcW w:w="4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1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п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лаб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інд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с.р.</w:t>
            </w:r>
          </w:p>
        </w:tc>
      </w:tr>
      <w:tr>
        <w:trPr>
          <w:trHeight w:val="270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Cs/>
                <w:sz w:val="22"/>
                <w:szCs w:val="22"/>
                <w:lang w:val="uk-UA"/>
              </w:rPr>
              <w:t>7</w:t>
            </w:r>
          </w:p>
        </w:tc>
      </w:tr>
      <w:tr>
        <w:trPr>
          <w:trHeight w:val="555" w:hRule="atLeast"/>
          <w:cantSplit w:val="true"/>
        </w:trPr>
        <w:tc>
          <w:tcPr>
            <w:tcW w:w="10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1" w:after="0"/>
              <w:ind w:left="990" w:right="0" w:hanging="0"/>
              <w:jc w:val="center"/>
              <w:rPr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uk-UA"/>
              </w:rPr>
              <w:t>Змістовий модуль І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.</w:t>
            </w:r>
            <w:r>
              <w:rPr>
                <w:rFonts w:ascii="Arial" w:hAnsi="Arial"/>
                <w:b/>
                <w:spacing w:val="48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Сучасні</w:t>
            </w:r>
            <w:r>
              <w:rPr>
                <w:rFonts w:ascii="Arial" w:hAnsi="Arial"/>
                <w:b/>
                <w:spacing w:val="-5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продукти</w:t>
            </w:r>
            <w:r>
              <w:rPr>
                <w:rFonts w:ascii="Arial" w:hAnsi="Arial"/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харчування</w:t>
            </w:r>
            <w:r>
              <w:rPr>
                <w:rFonts w:ascii="Arial" w:hAnsi="Arial"/>
                <w:b/>
                <w:spacing w:val="48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з</w:t>
            </w:r>
            <w:r>
              <w:rPr>
                <w:rFonts w:ascii="Arial" w:hAnsi="Arial"/>
                <w:b/>
                <w:spacing w:val="-5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використанням</w:t>
            </w:r>
            <w:r>
              <w:rPr>
                <w:rFonts w:ascii="Arial" w:hAnsi="Arial"/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харчових</w:t>
            </w:r>
            <w:r>
              <w:rPr>
                <w:rFonts w:ascii="Arial" w:hAnsi="Arial"/>
                <w:b/>
                <w:spacing w:val="-6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добавок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360" w:leader="none"/>
              </w:tabs>
              <w:ind w:right="-12" w:hanging="0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</w:tr>
      <w:tr>
        <w:trPr>
          <w:trHeight w:val="778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92" w:hanging="108"/>
              <w:rPr>
                <w:sz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Тема</w:t>
            </w:r>
            <w:r>
              <w:rPr>
                <w:rFonts w:ascii="Arial" w:hAnsi="Arial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</w:rPr>
              <w:t>1.Характеристика та класифікація харчових добавок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>
          <w:trHeight w:val="433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ind w:right="-12" w:hang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Тема 2. Інноваційні інгредієнти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харчових технологіях, що поліпшують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зовнішній вигляд</w:t>
            </w:r>
            <w:r>
              <w:rPr>
                <w:rFonts w:ascii="Arial" w:hAnsi="Arial"/>
                <w:b/>
                <w:spacing w:val="4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 xml:space="preserve">харчових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продуктів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2" w:hanging="108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 3. Інноваційні інгредієнти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технологіях, що впливають на смак та аромат</w:t>
            </w:r>
            <w:r>
              <w:rPr>
                <w:rFonts w:ascii="Arial" w:hAnsi="Arial"/>
                <w:b/>
                <w:spacing w:val="4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продуктів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2" w:hanging="108"/>
              <w:rPr>
                <w:sz w:val="22"/>
              </w:rPr>
            </w:pP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Тема 4. Інноваційні інгредієнти</w:t>
            </w:r>
            <w:r>
              <w:rPr>
                <w:rFonts w:cs="Arial"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cs="Arial"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харчових технологіях, що регулюють консистенцію (структуру та текстуру) харчових продуктів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>Разом за змістовим модулем 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80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48</w:t>
            </w:r>
          </w:p>
        </w:tc>
      </w:tr>
      <w:tr>
        <w:trPr>
          <w:trHeight w:val="607" w:hRule="atLeast"/>
          <w:cantSplit w:val="true"/>
        </w:trPr>
        <w:tc>
          <w:tcPr>
            <w:tcW w:w="10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44"/>
              <w:shd w:val="clear" w:color="auto" w:fill="auto"/>
              <w:spacing w:lineRule="exact" w:line="270" w:before="0" w:after="0"/>
              <w:ind w:right="-12" w:hanging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Змістовий модуль ІІ Інноваційні</w:t>
            </w:r>
            <w:r>
              <w:rPr>
                <w:rFonts w:cs="Arial" w:ascii="Arial" w:hAnsi="Arial"/>
                <w:b/>
                <w:spacing w:val="-5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інгредієнти</w:t>
            </w:r>
            <w:r>
              <w:rPr>
                <w:rFonts w:cs="Arial" w:ascii="Arial" w:hAnsi="Arial"/>
                <w:b/>
                <w:spacing w:val="-3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cs="Arial" w:ascii="Arial" w:hAnsi="Arial"/>
                <w:b/>
                <w:spacing w:val="-3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харчових</w:t>
            </w:r>
            <w:r>
              <w:rPr>
                <w:rFonts w:cs="Arial" w:ascii="Arial" w:hAnsi="Arial"/>
                <w:b/>
                <w:spacing w:val="-6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технологіях</w:t>
            </w:r>
            <w:r>
              <w:rPr>
                <w:rFonts w:cs="Arial" w:ascii="Arial" w:hAnsi="Arial"/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та</w:t>
            </w:r>
            <w:r>
              <w:rPr>
                <w:rFonts w:cs="Arial" w:ascii="Arial" w:hAnsi="Arial"/>
                <w:b/>
                <w:spacing w:val="-3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їх</w:t>
            </w:r>
            <w:r>
              <w:rPr>
                <w:rFonts w:cs="Arial" w:ascii="Arial" w:hAnsi="Arial"/>
                <w:b/>
                <w:spacing w:val="-5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використання</w:t>
            </w:r>
          </w:p>
          <w:p>
            <w:pPr>
              <w:pStyle w:val="BodyTextIndent3"/>
              <w:widowControl w:val="false"/>
              <w:spacing w:before="0" w:after="0"/>
              <w:ind w:left="0" w:right="-12" w:hanging="0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</w:r>
          </w:p>
        </w:tc>
      </w:tr>
      <w:tr>
        <w:trPr>
          <w:trHeight w:val="516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2" w:hanging="108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 5. Інноваційні інгредієнти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технологіях, що подовжують термін зберігання</w:t>
            </w:r>
            <w:r>
              <w:rPr>
                <w:rFonts w:ascii="Arial" w:hAnsi="Arial"/>
                <w:b/>
                <w:spacing w:val="4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продуктів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−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>
          <w:trHeight w:val="555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2" w:hanging="108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 6. Інноваційні інгредієнти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технологіях, що впливають на перебіг технологічного процесу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−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10</w:t>
            </w:r>
          </w:p>
        </w:tc>
      </w:tr>
      <w:tr>
        <w:trPr>
          <w:trHeight w:val="333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-1" w:right="0" w:hanging="0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 7. Використання дієтичних харчових добавок</w:t>
            </w:r>
            <w:r>
              <w:rPr>
                <w:rFonts w:ascii="Arial" w:hAnsi="Arial"/>
                <w:b/>
                <w:spacing w:val="31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3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оздоровленні та функціональному харчуванні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−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−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10</w:t>
            </w:r>
          </w:p>
        </w:tc>
      </w:tr>
      <w:tr>
        <w:trPr>
          <w:trHeight w:val="705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-1" w:right="8" w:hanging="0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8.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Формування якості й безпеки харчових продуктів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−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−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10</w:t>
            </w:r>
          </w:p>
        </w:tc>
      </w:tr>
      <w:tr>
        <w:trPr>
          <w:trHeight w:val="333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>Разом за змістовим модулем 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70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−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42</w:t>
            </w:r>
          </w:p>
        </w:tc>
      </w:tr>
      <w:tr>
        <w:trPr>
          <w:trHeight w:val="70" w:hRule="atLeast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4"/>
              <w:widowControl w:val="false"/>
              <w:spacing w:before="0" w:after="0"/>
              <w:rPr>
                <w:rFonts w:ascii="Arial" w:hAnsi="Arial" w:cs="Arial"/>
                <w:i w:val="false"/>
                <w:i w:val="false"/>
                <w:color w:val="auto"/>
                <w:lang w:val="uk-UA"/>
              </w:rPr>
            </w:pPr>
            <w:r>
              <w:rPr>
                <w:rFonts w:cs="Arial" w:ascii="Arial" w:hAnsi="Arial"/>
                <w:i w:val="false"/>
                <w:color w:val="auto"/>
                <w:lang w:val="uk-UA"/>
              </w:rPr>
              <w:t>Усього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150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40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−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90</w:t>
            </w:r>
          </w:p>
        </w:tc>
      </w:tr>
    </w:tbl>
    <w:p>
      <w:pPr>
        <w:pStyle w:val="Normal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  <w:t>ТЕМИ ПРАКТИЧНИХ ЗАНЯТЬ</w:t>
      </w:r>
    </w:p>
    <w:tbl>
      <w:tblPr>
        <w:tblW w:w="1030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09"/>
        <w:gridCol w:w="850"/>
        <w:gridCol w:w="7654"/>
        <w:gridCol w:w="1095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№</w:t>
            </w:r>
          </w:p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з/п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№</w:t>
            </w:r>
          </w:p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теми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Назва теми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Кількість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годин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7" w:right="192" w:hanging="108"/>
              <w:rPr>
                <w:sz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Тема</w:t>
            </w:r>
            <w:r>
              <w:rPr>
                <w:rFonts w:ascii="Arial" w:hAnsi="Arial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</w:rPr>
              <w:t>1.Характеристика та класифікація харчових добавок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ind w:right="-12" w:hang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Тема 2. Інноваційні інгредієнти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харчових технологіях, що поліпшують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зовнішній вигляд</w:t>
            </w:r>
            <w:r>
              <w:rPr>
                <w:rFonts w:ascii="Arial" w:hAnsi="Arial"/>
                <w:b/>
                <w:spacing w:val="4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 xml:space="preserve">харчових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продуктів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7" w:right="122" w:hanging="108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 3. Інноваційні інгредієнти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технологіях, що впливають на смак та аромат</w:t>
            </w:r>
            <w:r>
              <w:rPr>
                <w:rFonts w:ascii="Arial" w:hAnsi="Arial"/>
                <w:b/>
                <w:spacing w:val="4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продуктів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7" w:right="122" w:hanging="108"/>
              <w:rPr>
                <w:sz w:val="22"/>
              </w:rPr>
            </w:pP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Тема 4. Інноваційні інгредієнти</w:t>
            </w:r>
            <w:r>
              <w:rPr>
                <w:rFonts w:cs="Arial"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cs="Arial"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  <w:sz w:val="22"/>
                <w:szCs w:val="22"/>
                <w:lang w:val="uk-UA"/>
              </w:rPr>
              <w:t>харчових технологіях, що регулюють консистенцію (структуру та текстуру) харчових продуктів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7" w:right="122" w:hanging="108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 5. Інноваційні інгредієнти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технологіях, що подовжують термін зберігання</w:t>
            </w:r>
            <w:r>
              <w:rPr>
                <w:rFonts w:ascii="Arial" w:hAnsi="Arial"/>
                <w:b/>
                <w:spacing w:val="4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продуктів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107" w:right="122" w:hanging="108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 6. Інноваційні інгредієнти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харчових технологіях, що впливають на перебіг технологічного процесу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-1" w:right="0" w:hanging="0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 7. Використання дієтичних харчових добавок</w:t>
            </w:r>
            <w:r>
              <w:rPr>
                <w:rFonts w:ascii="Arial" w:hAnsi="Arial"/>
                <w:b/>
                <w:spacing w:val="31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в</w:t>
            </w:r>
            <w:r>
              <w:rPr>
                <w:rFonts w:ascii="Arial" w:hAnsi="Arial"/>
                <w:b/>
                <w:spacing w:val="-13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оздоровленні та функціональному харчуванні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-1" w:right="8" w:hanging="0"/>
              <w:rPr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Тема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8.</w:t>
            </w:r>
            <w:r>
              <w:rPr>
                <w:rFonts w:ascii="Arial" w:hAnsi="Arial"/>
                <w:b/>
                <w:spacing w:val="-14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2"/>
                <w:szCs w:val="22"/>
                <w:lang w:val="uk-UA"/>
              </w:rPr>
              <w:t>Формування якості й безпеки харчових продуктів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20</w:t>
            </w:r>
          </w:p>
        </w:tc>
      </w:tr>
    </w:tbl>
    <w:p>
      <w:pPr>
        <w:pStyle w:val="Normal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  <w:t>ЗАВДАННЯ ДЛЯ САМОСТІЙНОЇ РОБОТИ</w:t>
      </w:r>
    </w:p>
    <w:tbl>
      <w:tblPr>
        <w:tblW w:w="10206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09"/>
        <w:gridCol w:w="850"/>
        <w:gridCol w:w="7654"/>
        <w:gridCol w:w="992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№</w:t>
            </w:r>
          </w:p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з/п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№</w:t>
            </w:r>
          </w:p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теми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Назва теми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К-ть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годин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" w:after="0"/>
              <w:ind w:left="108" w:right="109" w:hanging="0"/>
              <w:jc w:val="left"/>
              <w:rPr>
                <w:rFonts w:ascii="Arial" w:hAnsi="Arial"/>
                <w:sz w:val="22"/>
                <w:szCs w:val="22"/>
                <w:u w:val="none"/>
              </w:rPr>
            </w:pPr>
            <w:r>
              <w:rPr>
                <w:rFonts w:ascii="Arial" w:hAnsi="Arial"/>
                <w:sz w:val="22"/>
                <w:szCs w:val="22"/>
                <w:u w:val="none"/>
              </w:rPr>
              <w:t>Сучасні класифікації та напрями</w:t>
            </w:r>
            <w:r>
              <w:rPr>
                <w:rFonts w:ascii="Arial" w:hAnsi="Arial"/>
                <w:spacing w:val="-14"/>
                <w:sz w:val="22"/>
                <w:szCs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u w:val="none"/>
              </w:rPr>
              <w:t>використання</w:t>
            </w:r>
            <w:r>
              <w:rPr>
                <w:rFonts w:ascii="Arial" w:hAnsi="Arial"/>
                <w:spacing w:val="-14"/>
                <w:sz w:val="22"/>
                <w:szCs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u w:val="none"/>
              </w:rPr>
              <w:t xml:space="preserve">харчових добавок в галузях народного </w:t>
            </w:r>
            <w:r>
              <w:rPr>
                <w:rFonts w:ascii="Arial" w:hAnsi="Arial"/>
                <w:spacing w:val="-2"/>
                <w:sz w:val="22"/>
                <w:szCs w:val="22"/>
                <w:u w:val="none"/>
                <w:lang w:val="uk-UA"/>
              </w:rPr>
              <w:t>господарства</w:t>
            </w:r>
          </w:p>
          <w:p>
            <w:pPr>
              <w:pStyle w:val="TableParagraph"/>
              <w:widowControl w:val="false"/>
              <w:spacing w:before="1" w:after="0"/>
              <w:ind w:left="108" w:right="109" w:hanging="0"/>
              <w:jc w:val="left"/>
              <w:rPr>
                <w:rFonts w:ascii="Arial" w:hAnsi="Arial"/>
                <w:sz w:val="22"/>
                <w:szCs w:val="22"/>
                <w:u w:val="none"/>
              </w:rPr>
            </w:pPr>
            <w:r>
              <w:rPr>
                <w:rFonts w:ascii="Arial" w:hAnsi="Arial"/>
                <w:spacing w:val="-2"/>
                <w:sz w:val="22"/>
                <w:szCs w:val="22"/>
                <w:u w:val="none"/>
                <w:lang w:val="uk-UA"/>
              </w:rPr>
              <w:t>Безпека</w:t>
            </w:r>
            <w:r>
              <w:rPr>
                <w:rFonts w:ascii="Arial" w:hAnsi="Arial"/>
                <w:spacing w:val="-3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szCs w:val="22"/>
                <w:u w:val="none"/>
                <w:lang w:val="uk-UA"/>
              </w:rPr>
              <w:t>використання</w:t>
            </w:r>
            <w:r>
              <w:rPr>
                <w:rFonts w:ascii="Arial" w:hAnsi="Arial"/>
                <w:spacing w:val="-8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szCs w:val="22"/>
                <w:u w:val="none"/>
                <w:lang w:val="uk-UA"/>
              </w:rPr>
              <w:t>харчових добавок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98" w:leader="none"/>
              </w:tabs>
              <w:spacing w:lineRule="auto" w:line="240" w:before="0" w:after="0"/>
              <w:ind w:left="144" w:right="95" w:hanging="0"/>
              <w:jc w:val="left"/>
              <w:rPr>
                <w:rFonts w:ascii="Arial" w:hAnsi="Arial"/>
                <w:sz w:val="22"/>
                <w:szCs w:val="22"/>
                <w:u w:val="none"/>
              </w:rPr>
            </w:pPr>
            <w:r>
              <w:rPr>
                <w:rFonts w:ascii="Arial" w:hAnsi="Arial"/>
                <w:sz w:val="22"/>
                <w:szCs w:val="22"/>
                <w:u w:val="none"/>
              </w:rPr>
              <w:t>Проаналізувати</w:t>
            </w:r>
            <w:r>
              <w:rPr>
                <w:rFonts w:ascii="Arial" w:hAnsi="Arial"/>
                <w:spacing w:val="80"/>
                <w:sz w:val="22"/>
                <w:szCs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u w:val="none"/>
              </w:rPr>
              <w:t>особливості ринку харчових добавок у світі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09" w:leader="none"/>
                <w:tab w:val="left" w:pos="2161" w:leader="none"/>
              </w:tabs>
              <w:spacing w:lineRule="auto" w:line="240" w:before="0" w:after="0"/>
              <w:ind w:left="144" w:right="0" w:hanging="0"/>
              <w:jc w:val="left"/>
              <w:rPr>
                <w:rFonts w:ascii="Arial" w:hAnsi="Arial"/>
                <w:sz w:val="22"/>
                <w:szCs w:val="22"/>
                <w:u w:val="none"/>
              </w:rPr>
            </w:pPr>
            <w:r>
              <w:rPr>
                <w:rFonts w:ascii="Arial" w:hAnsi="Arial"/>
                <w:spacing w:val="-2"/>
                <w:sz w:val="22"/>
                <w:szCs w:val="22"/>
                <w:u w:val="none"/>
              </w:rPr>
              <w:t xml:space="preserve">Проаналізувати особливості </w:t>
            </w:r>
            <w:r>
              <w:rPr>
                <w:rFonts w:ascii="Arial" w:hAnsi="Arial"/>
                <w:spacing w:val="-4"/>
                <w:sz w:val="22"/>
                <w:szCs w:val="22"/>
                <w:u w:val="none"/>
                <w:lang w:val="uk-UA"/>
              </w:rPr>
              <w:t xml:space="preserve">ринку </w:t>
            </w:r>
            <w:r>
              <w:rPr>
                <w:rFonts w:ascii="Arial" w:hAnsi="Arial"/>
                <w:spacing w:val="-2"/>
                <w:sz w:val="22"/>
                <w:szCs w:val="22"/>
                <w:u w:val="none"/>
                <w:lang w:val="uk-UA"/>
              </w:rPr>
              <w:t xml:space="preserve">харчових добавок </w:t>
            </w:r>
            <w:r>
              <w:rPr>
                <w:rFonts w:ascii="Arial" w:hAnsi="Arial"/>
                <w:spacing w:val="-10"/>
                <w:sz w:val="22"/>
                <w:szCs w:val="22"/>
                <w:u w:val="none"/>
                <w:lang w:val="uk-UA"/>
              </w:rPr>
              <w:t xml:space="preserve">в </w:t>
            </w:r>
            <w:r>
              <w:rPr>
                <w:rFonts w:ascii="Arial" w:hAnsi="Arial"/>
                <w:spacing w:val="-2"/>
                <w:sz w:val="22"/>
                <w:szCs w:val="22"/>
                <w:u w:val="none"/>
                <w:lang w:val="uk-UA"/>
              </w:rPr>
              <w:t>Україні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10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66" w:leader="none"/>
              </w:tabs>
              <w:spacing w:lineRule="auto" w:line="240" w:before="0" w:after="0"/>
              <w:ind w:left="146" w:right="667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Барвники, вибілювачі і стабілізатори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забарвлення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66" w:leader="none"/>
              </w:tabs>
              <w:spacing w:lineRule="auto" w:line="240" w:before="0" w:after="0"/>
              <w:ind w:left="146" w:right="851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pacing w:val="-2"/>
                <w:sz w:val="22"/>
                <w:u w:val="none"/>
              </w:rPr>
              <w:t xml:space="preserve">Кольорорегулюючі </w:t>
            </w:r>
            <w:r>
              <w:rPr>
                <w:rFonts w:ascii="Arial" w:hAnsi="Arial"/>
                <w:sz w:val="22"/>
                <w:u w:val="none"/>
              </w:rPr>
              <w:t>Інноваційні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інгредієнти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в харчових технологіях.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28" w:leader="none"/>
              </w:tabs>
              <w:spacing w:lineRule="exact" w:line="237" w:before="0" w:after="0"/>
              <w:ind w:left="328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pacing w:val="-2"/>
                <w:sz w:val="22"/>
                <w:szCs w:val="22"/>
                <w:u w:val="none"/>
                <w:lang w:val="uk-UA"/>
              </w:rPr>
              <w:t>Безпечність</w:t>
            </w:r>
            <w:r>
              <w:rPr>
                <w:rFonts w:ascii="Arial" w:hAnsi="Arial"/>
                <w:spacing w:val="-8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szCs w:val="22"/>
                <w:u w:val="none"/>
                <w:lang w:val="uk-UA"/>
              </w:rPr>
              <w:t>барвників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10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23" w:leader="none"/>
              </w:tabs>
              <w:spacing w:lineRule="auto" w:line="240" w:before="0" w:after="0"/>
              <w:ind w:left="108" w:right="639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Поняття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про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технологічні Інноваційні інгредієнти в харчових технологіях. Інноваційні інгредієнти в харчових технологіях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28" w:leader="none"/>
              </w:tabs>
              <w:spacing w:lineRule="auto" w:line="240" w:before="0" w:after="0"/>
              <w:ind w:left="108" w:right="518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Регулятори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та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поліпшувачі аромату, смаку та кольору харчових продуктів.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33" w:leader="none"/>
              </w:tabs>
              <w:spacing w:lineRule="auto" w:line="240" w:before="0" w:after="0"/>
              <w:ind w:left="108" w:right="764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Природні</w:t>
            </w:r>
            <w:r>
              <w:rPr>
                <w:rFonts w:ascii="Arial" w:hAnsi="Arial"/>
                <w:spacing w:val="30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та</w:t>
            </w:r>
            <w:r>
              <w:rPr>
                <w:rFonts w:ascii="Arial" w:hAnsi="Arial"/>
                <w:spacing w:val="-13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 xml:space="preserve">синтетичні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підсолоджувачі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28" w:leader="none"/>
              </w:tabs>
              <w:spacing w:lineRule="exact" w:line="252" w:before="0" w:after="0"/>
              <w:ind w:left="328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pacing w:val="-2"/>
                <w:sz w:val="22"/>
                <w:u w:val="none"/>
              </w:rPr>
              <w:t>Цукрозамінники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28" w:leader="none"/>
                <w:tab w:val="left" w:pos="468" w:leader="none"/>
              </w:tabs>
              <w:spacing w:lineRule="auto" w:line="240" w:before="0" w:after="0"/>
              <w:ind w:left="468" w:right="67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Ефірні</w:t>
            </w:r>
            <w:r>
              <w:rPr>
                <w:rFonts w:ascii="Arial" w:hAnsi="Arial"/>
                <w:spacing w:val="-13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олії</w:t>
            </w:r>
            <w:r>
              <w:rPr>
                <w:rFonts w:ascii="Arial" w:hAnsi="Arial"/>
                <w:spacing w:val="-12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та</w:t>
            </w:r>
            <w:r>
              <w:rPr>
                <w:rFonts w:ascii="Arial" w:hAnsi="Arial"/>
                <w:spacing w:val="-13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 xml:space="preserve">ароматичні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есенції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83" w:leader="none"/>
              </w:tabs>
              <w:spacing w:lineRule="exact" w:line="240" w:before="0" w:after="0"/>
              <w:ind w:left="383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cs="Arial" w:ascii="Arial" w:hAnsi="Arial"/>
                <w:b w:val="false"/>
                <w:spacing w:val="-2"/>
                <w:sz w:val="22"/>
                <w:szCs w:val="22"/>
                <w:u w:val="none"/>
                <w:lang w:val="uk-UA"/>
              </w:rPr>
              <w:t>Прянощі</w:t>
            </w:r>
            <w:r>
              <w:rPr>
                <w:rFonts w:cs="Arial" w:ascii="Arial" w:hAnsi="Arial"/>
                <w:b w:val="false"/>
                <w:spacing w:val="-3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cs="Arial" w:ascii="Arial" w:hAnsi="Arial"/>
                <w:b w:val="false"/>
                <w:spacing w:val="-2"/>
                <w:sz w:val="22"/>
                <w:szCs w:val="22"/>
                <w:u w:val="none"/>
                <w:lang w:val="uk-UA"/>
              </w:rPr>
              <w:t>та</w:t>
            </w:r>
            <w:r>
              <w:rPr>
                <w:rFonts w:cs="Arial" w:ascii="Arial" w:hAnsi="Arial"/>
                <w:b w:val="false"/>
                <w:spacing w:val="-3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cs="Arial" w:ascii="Arial" w:hAnsi="Arial"/>
                <w:b w:val="false"/>
                <w:spacing w:val="-2"/>
                <w:sz w:val="22"/>
                <w:szCs w:val="22"/>
                <w:u w:val="none"/>
                <w:lang w:val="uk-UA"/>
              </w:rPr>
              <w:t>приправи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10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73" w:leader="none"/>
              </w:tabs>
              <w:spacing w:lineRule="auto" w:line="240" w:before="0" w:after="0"/>
              <w:ind w:left="108" w:right="721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Інноваційні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інгредієнти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в харчових технологіях – регулятори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консистенції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та формувальники текстури харчових продуктів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33" w:leader="none"/>
              </w:tabs>
              <w:spacing w:lineRule="auto" w:line="240" w:before="0" w:after="0"/>
              <w:ind w:left="333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pacing w:val="-2"/>
                <w:sz w:val="22"/>
                <w:u w:val="none"/>
              </w:rPr>
              <w:t>Загущувачі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61" w:leader="none"/>
              </w:tabs>
              <w:spacing w:lineRule="exact" w:line="252" w:before="1" w:after="0"/>
              <w:ind w:left="361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Пектинові</w:t>
            </w:r>
            <w:r>
              <w:rPr>
                <w:rFonts w:ascii="Arial" w:hAnsi="Arial"/>
                <w:spacing w:val="-6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речовини</w:t>
            </w:r>
            <w:r>
              <w:rPr>
                <w:rFonts w:ascii="Arial" w:hAnsi="Arial"/>
                <w:spacing w:val="-7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і</w:t>
            </w:r>
            <w:r>
              <w:rPr>
                <w:rFonts w:ascii="Arial" w:hAnsi="Arial"/>
                <w:spacing w:val="-8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желатин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28" w:leader="none"/>
              </w:tabs>
              <w:spacing w:lineRule="auto" w:line="240" w:before="0" w:after="0"/>
              <w:ind w:left="108" w:right="81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cs="Arial" w:ascii="Arial" w:hAnsi="Arial"/>
                <w:b w:val="false"/>
                <w:spacing w:val="-2"/>
                <w:sz w:val="22"/>
                <w:szCs w:val="22"/>
                <w:u w:val="none"/>
                <w:lang w:val="uk-UA"/>
              </w:rPr>
              <w:t>Полісахариди</w:t>
            </w:r>
            <w:r>
              <w:rPr>
                <w:rFonts w:cs="Arial" w:ascii="Arial" w:hAnsi="Arial"/>
                <w:b w:val="false"/>
                <w:spacing w:val="-14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cs="Arial" w:ascii="Arial" w:hAnsi="Arial"/>
                <w:b w:val="false"/>
                <w:spacing w:val="-2"/>
                <w:sz w:val="22"/>
                <w:szCs w:val="22"/>
                <w:u w:val="none"/>
                <w:lang w:val="uk-UA"/>
              </w:rPr>
              <w:t>морських водоростей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2" w:leader="none"/>
              </w:tabs>
              <w:spacing w:lineRule="exact" w:line="252" w:before="0" w:after="0"/>
              <w:ind w:left="108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Види</w:t>
            </w:r>
            <w:r>
              <w:rPr>
                <w:rFonts w:ascii="Arial" w:hAnsi="Arial"/>
                <w:spacing w:val="-3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консервантів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2" w:leader="none"/>
              </w:tabs>
              <w:spacing w:lineRule="auto" w:line="240" w:before="0" w:after="0"/>
              <w:ind w:left="108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Природні</w:t>
            </w:r>
            <w:r>
              <w:rPr>
                <w:rFonts w:ascii="Arial" w:hAnsi="Arial"/>
                <w:spacing w:val="-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консерванти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2" w:leader="none"/>
              </w:tabs>
              <w:spacing w:lineRule="exact" w:line="252" w:before="1" w:after="0"/>
              <w:ind w:left="108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pacing w:val="-2"/>
                <w:sz w:val="22"/>
                <w:u w:val="none"/>
              </w:rPr>
              <w:t>Вологоутримуючі</w:t>
            </w:r>
            <w:r>
              <w:rPr>
                <w:rFonts w:ascii="Arial" w:hAnsi="Arial"/>
                <w:spacing w:val="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агенти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2" w:leader="none"/>
              </w:tabs>
              <w:spacing w:lineRule="exact" w:line="252" w:before="0" w:after="0"/>
              <w:ind w:left="108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Антизлежувальні</w:t>
            </w:r>
            <w:r>
              <w:rPr>
                <w:rFonts w:ascii="Arial" w:hAnsi="Arial"/>
                <w:spacing w:val="-12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агенти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2" w:leader="none"/>
              </w:tabs>
              <w:spacing w:lineRule="auto" w:line="240" w:before="1" w:after="0"/>
              <w:ind w:left="108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cs="Arial" w:ascii="Arial" w:hAnsi="Arial"/>
                <w:b w:val="false"/>
                <w:spacing w:val="-2"/>
                <w:sz w:val="22"/>
                <w:szCs w:val="22"/>
                <w:u w:val="none"/>
                <w:lang w:val="uk-UA"/>
              </w:rPr>
              <w:t>Плівкоутворюючі</w:t>
            </w:r>
            <w:r>
              <w:rPr>
                <w:rFonts w:cs="Arial" w:ascii="Arial" w:hAnsi="Arial"/>
                <w:b w:val="false"/>
                <w:spacing w:val="14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cs="Arial" w:ascii="Arial" w:hAnsi="Arial"/>
                <w:b w:val="false"/>
                <w:spacing w:val="-2"/>
                <w:sz w:val="22"/>
                <w:szCs w:val="22"/>
                <w:u w:val="none"/>
                <w:lang w:val="uk-UA"/>
              </w:rPr>
              <w:t>добавки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4" w:leader="none"/>
              </w:tabs>
              <w:spacing w:lineRule="auto" w:line="240" w:before="0" w:after="0"/>
              <w:ind w:left="0" w:right="743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Мінеральні</w:t>
            </w:r>
            <w:r>
              <w:rPr>
                <w:rFonts w:ascii="Arial" w:hAnsi="Arial"/>
                <w:spacing w:val="-12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солі</w:t>
            </w:r>
            <w:r>
              <w:rPr>
                <w:rFonts w:ascii="Arial" w:hAnsi="Arial"/>
                <w:spacing w:val="-11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та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інші технологічні добавки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4" w:leader="none"/>
              </w:tabs>
              <w:spacing w:lineRule="exact" w:line="252" w:before="0" w:after="0"/>
              <w:ind w:left="144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Ферментні</w:t>
            </w:r>
            <w:r>
              <w:rPr>
                <w:rFonts w:ascii="Arial" w:hAnsi="Arial"/>
                <w:spacing w:val="-5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препарати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4" w:leader="none"/>
              </w:tabs>
              <w:spacing w:lineRule="exact" w:line="252" w:before="0" w:after="0"/>
              <w:ind w:left="144" w:right="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  <w:u w:val="none"/>
                <w:lang w:val="uk-UA"/>
              </w:rPr>
              <w:t>Комплексні</w:t>
            </w:r>
            <w:r>
              <w:rPr>
                <w:rFonts w:cs="Arial" w:ascii="Arial" w:hAnsi="Arial"/>
                <w:b w:val="false"/>
                <w:spacing w:val="-7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cs="Arial" w:ascii="Arial" w:hAnsi="Arial"/>
                <w:b w:val="false"/>
                <w:spacing w:val="-2"/>
                <w:sz w:val="22"/>
                <w:szCs w:val="22"/>
                <w:u w:val="none"/>
                <w:lang w:val="uk-UA"/>
              </w:rPr>
              <w:t>поліпшувачі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4" w:leader="none"/>
              </w:tabs>
              <w:spacing w:lineRule="auto" w:line="240" w:before="0" w:after="0"/>
              <w:ind w:left="0" w:right="536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Фізіологічне значення біологічно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активних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речовин харчових продуктів.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4" w:leader="none"/>
              </w:tabs>
              <w:spacing w:lineRule="auto" w:line="240" w:before="0" w:after="0"/>
              <w:ind w:left="0" w:right="742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Харчові речовини - нутрицевтики,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 xml:space="preserve">пробіотики, парафармацевтики та їх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характеристика.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4" w:leader="none"/>
              </w:tabs>
              <w:spacing w:lineRule="exact" w:line="252" w:before="0" w:after="0"/>
              <w:ind w:left="0" w:right="365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  <w:u w:val="none"/>
                <w:lang w:val="uk-UA"/>
              </w:rPr>
              <w:t>Харчові волокна, їх характеристика</w:t>
            </w:r>
            <w:r>
              <w:rPr>
                <w:rFonts w:cs="Arial" w:ascii="Arial" w:hAnsi="Arial"/>
                <w:b w:val="false"/>
                <w:spacing w:val="-14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u w:val="none"/>
                <w:lang w:val="uk-UA"/>
              </w:rPr>
              <w:t>та</w:t>
            </w:r>
            <w:r>
              <w:rPr>
                <w:rFonts w:cs="Arial" w:ascii="Arial" w:hAnsi="Arial"/>
                <w:b w:val="false"/>
                <w:spacing w:val="-14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u w:val="none"/>
                <w:lang w:val="uk-UA"/>
              </w:rPr>
              <w:t>властивості.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4" w:leader="none"/>
              </w:tabs>
              <w:spacing w:lineRule="auto" w:line="240" w:before="0" w:after="0"/>
              <w:ind w:left="0" w:right="490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Класифікація харчових добавок</w:t>
            </w:r>
            <w:r>
              <w:rPr>
                <w:rFonts w:ascii="Arial" w:hAnsi="Arial"/>
                <w:spacing w:val="-11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за</w:t>
            </w:r>
            <w:r>
              <w:rPr>
                <w:rFonts w:ascii="Arial" w:hAnsi="Arial"/>
                <w:spacing w:val="-11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системою</w:t>
            </w:r>
            <w:r>
              <w:rPr>
                <w:rFonts w:ascii="Arial" w:hAnsi="Arial"/>
                <w:spacing w:val="-14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 xml:space="preserve">"Кодекс </w:t>
            </w:r>
            <w:r>
              <w:rPr>
                <w:rFonts w:ascii="Arial" w:hAnsi="Arial"/>
                <w:spacing w:val="-2"/>
                <w:sz w:val="22"/>
                <w:u w:val="none"/>
              </w:rPr>
              <w:t>Аліментаріус"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4" w:leader="none"/>
              </w:tabs>
              <w:spacing w:lineRule="auto" w:line="240" w:before="0" w:after="0"/>
              <w:ind w:left="0" w:right="303" w:hanging="0"/>
              <w:jc w:val="left"/>
              <w:rPr>
                <w:rFonts w:ascii="Arial" w:hAnsi="Arial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Максимально допустимі рівні,</w:t>
            </w:r>
            <w:r>
              <w:rPr>
                <w:rFonts w:ascii="Arial" w:hAnsi="Arial"/>
                <w:spacing w:val="-9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допустима</w:t>
            </w:r>
            <w:r>
              <w:rPr>
                <w:rFonts w:ascii="Arial" w:hAnsi="Arial"/>
                <w:spacing w:val="-9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добова</w:t>
            </w:r>
            <w:r>
              <w:rPr>
                <w:rFonts w:ascii="Arial" w:hAnsi="Arial"/>
                <w:spacing w:val="-12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>доза</w:t>
            </w:r>
            <w:r>
              <w:rPr>
                <w:rFonts w:ascii="Arial" w:hAnsi="Arial"/>
                <w:spacing w:val="-9"/>
                <w:sz w:val="22"/>
                <w:u w:val="none"/>
              </w:rPr>
              <w:t xml:space="preserve"> </w:t>
            </w:r>
            <w:r>
              <w:rPr>
                <w:rFonts w:ascii="Arial" w:hAnsi="Arial"/>
                <w:sz w:val="22"/>
                <w:u w:val="none"/>
              </w:rPr>
              <w:t xml:space="preserve">та інші гігієнічні нормативи </w:t>
            </w:r>
            <w:r>
              <w:rPr>
                <w:rFonts w:ascii="Arial" w:hAnsi="Arial"/>
                <w:bCs/>
                <w:sz w:val="22"/>
                <w:szCs w:val="22"/>
                <w:u w:val="none"/>
                <w:lang w:val="uk-UA"/>
              </w:rPr>
              <w:t>використання</w:t>
            </w:r>
            <w:r>
              <w:rPr>
                <w:rFonts w:ascii="Arial" w:hAnsi="Arial"/>
                <w:bCs/>
                <w:spacing w:val="-12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ascii="Arial" w:hAnsi="Arial"/>
                <w:bCs/>
                <w:sz w:val="22"/>
                <w:szCs w:val="22"/>
                <w:u w:val="none"/>
                <w:lang w:val="uk-UA"/>
              </w:rPr>
              <w:t>харчових</w:t>
            </w:r>
            <w:r>
              <w:rPr>
                <w:rFonts w:ascii="Arial" w:hAnsi="Arial"/>
                <w:bCs/>
                <w:spacing w:val="-12"/>
                <w:sz w:val="22"/>
                <w:szCs w:val="22"/>
                <w:u w:val="none"/>
                <w:lang w:val="uk-UA"/>
              </w:rPr>
              <w:t xml:space="preserve"> </w:t>
            </w:r>
            <w:r>
              <w:rPr>
                <w:rFonts w:ascii="Arial" w:hAnsi="Arial"/>
                <w:bCs/>
                <w:spacing w:val="-2"/>
                <w:sz w:val="22"/>
                <w:szCs w:val="22"/>
                <w:u w:val="none"/>
                <w:lang w:val="uk-UA"/>
              </w:rPr>
              <w:t>добавок.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12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2" w:hanging="142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90</w:t>
            </w:r>
          </w:p>
        </w:tc>
      </w:tr>
    </w:tbl>
    <w:p>
      <w:pPr>
        <w:pStyle w:val="Normal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</w:r>
    </w:p>
    <w:p>
      <w:pPr>
        <w:pStyle w:val="72"/>
        <w:shd w:val="clear" w:color="auto" w:fill="auto"/>
        <w:spacing w:lineRule="auto" w:line="240" w:before="0" w:after="0"/>
        <w:ind w:firstLine="709"/>
        <w:rPr>
          <w:rFonts w:ascii="Arial" w:hAnsi="Arial" w:cs="Arial"/>
          <w:b/>
          <w:b/>
          <w:sz w:val="22"/>
          <w:szCs w:val="22"/>
          <w:lang w:val="uk-UA"/>
        </w:rPr>
      </w:pPr>
      <w:r>
        <w:rPr>
          <w:rFonts w:cs="Arial" w:ascii="Arial" w:hAnsi="Arial"/>
          <w:b/>
          <w:sz w:val="22"/>
          <w:szCs w:val="22"/>
          <w:lang w:val="uk-UA"/>
        </w:rPr>
        <w:t>ІНДИВІДУАЛЬНЕ НАУКОВО-ДОСЛІДНЕ ЗАВДАННЯ</w:t>
      </w:r>
    </w:p>
    <w:p>
      <w:pPr>
        <w:pStyle w:val="Default"/>
        <w:ind w:firstLine="709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r>
        <w:rPr>
          <w:rFonts w:cs="Arial" w:ascii="Arial" w:hAnsi="Arial"/>
          <w:b/>
          <w:bCs/>
          <w:i/>
          <w:iCs/>
          <w:color w:val="auto"/>
          <w:sz w:val="22"/>
          <w:szCs w:val="22"/>
          <w:lang w:val="uk-UA"/>
        </w:rPr>
        <w:t xml:space="preserve">Індивідуальна навчально-дослідна робота </w:t>
      </w:r>
      <w:r>
        <w:rPr>
          <w:rFonts w:cs="Arial" w:ascii="Arial" w:hAnsi="Arial"/>
          <w:color w:val="auto"/>
          <w:sz w:val="22"/>
          <w:szCs w:val="22"/>
          <w:lang w:val="uk-UA"/>
        </w:rPr>
        <w:t xml:space="preserve">є видом позааудиторної індивідуальної діяльності студента, результати якої використовуються у процесі вивчення програмового матеріалу навчальної дисципліни. Завершується виконання студентами ІНЗД прилюдним захистом навчального проекту. </w:t>
      </w:r>
    </w:p>
    <w:p>
      <w:pPr>
        <w:pStyle w:val="Default"/>
        <w:ind w:firstLine="709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r>
        <w:rPr>
          <w:rFonts w:cs="Arial" w:ascii="Arial" w:hAnsi="Arial"/>
          <w:b/>
          <w:bCs/>
          <w:i/>
          <w:iCs/>
          <w:color w:val="auto"/>
          <w:sz w:val="22"/>
          <w:szCs w:val="22"/>
          <w:lang w:val="uk-UA"/>
        </w:rPr>
        <w:t xml:space="preserve">Мета ІНДЗ: </w:t>
      </w:r>
      <w:r>
        <w:rPr>
          <w:rFonts w:cs="Arial" w:ascii="Arial" w:hAnsi="Arial"/>
          <w:color w:val="auto"/>
          <w:sz w:val="22"/>
          <w:szCs w:val="22"/>
          <w:lang w:val="uk-UA"/>
        </w:rPr>
        <w:t xml:space="preserve">самостійне вивчення частини програмового матеріалу, систематизація, узагальнення, закріплення та практичне застосування знань із навчального курсу, удосконалення навичок самостійної діяльності. </w:t>
      </w:r>
    </w:p>
    <w:p>
      <w:pPr>
        <w:pStyle w:val="Default"/>
        <w:ind w:firstLine="709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r>
        <w:rPr>
          <w:rFonts w:cs="Arial" w:ascii="Arial" w:hAnsi="Arial"/>
          <w:b/>
          <w:bCs/>
          <w:i/>
          <w:iCs/>
          <w:color w:val="auto"/>
          <w:sz w:val="22"/>
          <w:szCs w:val="22"/>
          <w:lang w:val="uk-UA"/>
        </w:rPr>
        <w:t xml:space="preserve">Вид ІНДЗ, вимоги до нього та оцінювання: </w:t>
      </w:r>
    </w:p>
    <w:p>
      <w:pPr>
        <w:pStyle w:val="72"/>
        <w:shd w:val="clear" w:color="auto" w:fill="auto"/>
        <w:spacing w:lineRule="auto" w:line="240" w:before="0" w:after="0"/>
        <w:ind w:firstLine="709"/>
        <w:rPr>
          <w:rFonts w:ascii="Arial" w:hAnsi="Arial" w:cs="Arial"/>
          <w:b/>
          <w:b/>
          <w:sz w:val="22"/>
          <w:szCs w:val="22"/>
          <w:lang w:val="uk-UA"/>
        </w:rPr>
      </w:pPr>
      <w:r>
        <w:rPr>
          <w:rFonts w:cs="Arial" w:ascii="Arial" w:hAnsi="Arial"/>
          <w:b/>
          <w:sz w:val="22"/>
          <w:szCs w:val="22"/>
          <w:lang w:val="uk-UA"/>
        </w:rPr>
      </w:r>
    </w:p>
    <w:p>
      <w:pPr>
        <w:pStyle w:val="Default"/>
        <w:ind w:firstLine="709"/>
        <w:jc w:val="both"/>
        <w:rPr>
          <w:rFonts w:ascii="Arial" w:hAnsi="Arial" w:cs="Arial"/>
          <w:color w:val="auto"/>
          <w:sz w:val="22"/>
          <w:szCs w:val="22"/>
          <w:highlight w:val="yellow"/>
          <w:lang w:val="uk-UA"/>
        </w:rPr>
      </w:pPr>
      <w:r>
        <w:rPr>
          <w:rFonts w:ascii="Arial" w:hAnsi="Arial"/>
          <w:color w:val="auto"/>
          <w:spacing w:val="-2"/>
          <w:sz w:val="22"/>
          <w:szCs w:val="22"/>
          <w:lang w:val="uk-UA"/>
        </w:rPr>
        <w:t xml:space="preserve">Для виконання </w:t>
      </w:r>
      <w:r>
        <w:rPr>
          <w:rFonts w:ascii="Arial" w:hAnsi="Arial"/>
          <w:b/>
          <w:bCs/>
          <w:iCs/>
          <w:color w:val="auto"/>
          <w:spacing w:val="-2"/>
          <w:sz w:val="22"/>
          <w:szCs w:val="22"/>
          <w:lang w:val="uk-UA"/>
        </w:rPr>
        <w:t>індивідуального завдання</w:t>
      </w:r>
      <w:r>
        <w:rPr>
          <w:rFonts w:ascii="Arial" w:hAnsi="Arial"/>
          <w:color w:val="auto"/>
          <w:spacing w:val="-2"/>
          <w:sz w:val="22"/>
          <w:szCs w:val="22"/>
          <w:lang w:val="uk-UA"/>
        </w:rPr>
        <w:t xml:space="preserve"> студент повинен зробити</w:t>
      </w:r>
      <w:r>
        <w:rPr>
          <w:rFonts w:ascii="Arial" w:hAnsi="Arial"/>
          <w:color w:val="auto"/>
          <w:sz w:val="22"/>
          <w:szCs w:val="22"/>
          <w:lang w:val="uk-UA"/>
        </w:rPr>
        <w:t xml:space="preserve"> доповідь, презентацію та реферат</w:t>
      </w:r>
      <w:r>
        <w:rPr>
          <w:rFonts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color w:val="auto"/>
          <w:sz w:val="22"/>
          <w:szCs w:val="22"/>
          <w:lang w:val="uk-UA"/>
        </w:rPr>
        <w:t xml:space="preserve">– </w:t>
      </w:r>
      <w:r>
        <w:rPr>
          <w:rFonts w:cs="Arial" w:ascii="Arial" w:hAnsi="Arial"/>
          <w:b/>
          <w:bCs/>
          <w:color w:val="auto"/>
          <w:sz w:val="22"/>
          <w:szCs w:val="22"/>
          <w:lang w:val="uk-UA"/>
        </w:rPr>
        <w:t>10 балів</w:t>
      </w:r>
      <w:r>
        <w:rPr>
          <w:rFonts w:cs="Arial" w:ascii="Arial" w:hAnsi="Arial"/>
          <w:color w:val="auto"/>
          <w:sz w:val="22"/>
          <w:szCs w:val="22"/>
          <w:lang w:val="uk-UA"/>
        </w:rPr>
        <w:t xml:space="preserve"> </w:t>
      </w:r>
      <w:r>
        <w:rPr>
          <w:rFonts w:ascii="Arial" w:hAnsi="Arial"/>
          <w:color w:val="auto"/>
          <w:sz w:val="22"/>
          <w:szCs w:val="22"/>
          <w:lang w:val="uk-UA"/>
        </w:rPr>
        <w:t xml:space="preserve"> на тему: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cs="Arial" w:ascii="Arial" w:hAnsi="Arial"/>
          <w:sz w:val="22"/>
          <w:szCs w:val="22"/>
          <w:lang w:val="uk-UA"/>
        </w:rPr>
        <w:t>сучасний стан та перспективи розвитку харчової промисловості України;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cs="Arial" w:ascii="Arial" w:hAnsi="Arial"/>
          <w:sz w:val="22"/>
          <w:szCs w:val="22"/>
          <w:lang w:val="uk-UA"/>
        </w:rPr>
        <w:t xml:space="preserve"> </w:t>
      </w:r>
      <w:r>
        <w:rPr>
          <w:rFonts w:cs="Arial" w:ascii="Arial" w:hAnsi="Arial"/>
          <w:sz w:val="22"/>
          <w:szCs w:val="22"/>
          <w:lang w:val="uk-UA"/>
        </w:rPr>
        <w:t xml:space="preserve">основи технологічних процесів виробництва харчових продуктів, зв‘язок між різними галузями промисловості, спрямований на безвідходне виробництво та вирішення екологічних проблем; 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cs="Arial" w:ascii="Arial" w:hAnsi="Arial"/>
          <w:sz w:val="22"/>
          <w:szCs w:val="22"/>
          <w:lang w:val="uk-UA"/>
        </w:rPr>
        <w:t xml:space="preserve"> </w:t>
      </w:r>
      <w:r>
        <w:rPr>
          <w:rFonts w:cs="Arial" w:ascii="Arial" w:hAnsi="Arial"/>
          <w:sz w:val="22"/>
          <w:szCs w:val="22"/>
          <w:lang w:val="uk-UA"/>
        </w:rPr>
        <w:t xml:space="preserve">класифікація та асортимент продукції харчових підприємств України; 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cs="Arial" w:ascii="Arial" w:hAnsi="Arial"/>
          <w:sz w:val="22"/>
          <w:szCs w:val="22"/>
          <w:lang w:val="uk-UA"/>
        </w:rPr>
        <w:t xml:space="preserve">принципові та апаратурно-технологічні схеми виробництва основних груп харчових продуктів усіх галузей виробництв, технологічні режими та способи їх регулювання; 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cs="Arial" w:ascii="Arial" w:hAnsi="Arial"/>
          <w:sz w:val="22"/>
          <w:szCs w:val="22"/>
          <w:lang w:val="uk-UA"/>
        </w:rPr>
        <w:t xml:space="preserve">способи виробництва продуктів основного асортименту харчових продуктів; 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cs="Arial" w:ascii="Arial" w:hAnsi="Arial"/>
          <w:sz w:val="22"/>
          <w:szCs w:val="22"/>
          <w:lang w:val="uk-UA"/>
        </w:rPr>
        <w:t xml:space="preserve">методика розрахунку виходу товарної продукції, витрат і втрат виробництва та інших технологічних характеристик відповідних технологій; 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cs="Arial" w:ascii="Arial" w:hAnsi="Arial"/>
          <w:sz w:val="22"/>
          <w:szCs w:val="22"/>
          <w:lang w:val="uk-UA"/>
        </w:rPr>
        <w:t xml:space="preserve">нормативні документи до якості сировини, напівфабрикатів, товарної продукції і відходів виробництва; </w:t>
      </w:r>
    </w:p>
    <w:p>
      <w:pPr>
        <w:pStyle w:val="Normal"/>
        <w:jc w:val="center"/>
        <w:rPr>
          <w:rFonts w:ascii="Arial" w:hAnsi="Arial"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  <w:t>Шкала оцінювання ІНДЗ</w:t>
      </w:r>
    </w:p>
    <w:tbl>
      <w:tblPr>
        <w:tblW w:w="8865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2955"/>
        <w:gridCol w:w="2955"/>
        <w:gridCol w:w="2955"/>
      </w:tblGrid>
      <w:tr>
        <w:trPr>
          <w:trHeight w:val="310" w:hRule="atLeast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>Рівень виконання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Кількість балів, </w:t>
              <w:br/>
              <w:t>що відповідає рівню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>Оцінка за традиційною системою</w:t>
            </w:r>
          </w:p>
        </w:tc>
      </w:tr>
      <w:tr>
        <w:trPr>
          <w:trHeight w:val="129" w:hRule="atLeast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Високий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9–10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Відмінно</w:t>
            </w:r>
          </w:p>
        </w:tc>
      </w:tr>
      <w:tr>
        <w:trPr>
          <w:trHeight w:val="129" w:hRule="atLeast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Достатній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7–8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Добре</w:t>
            </w:r>
          </w:p>
        </w:tc>
      </w:tr>
      <w:tr>
        <w:trPr>
          <w:trHeight w:val="129" w:hRule="atLeast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Середній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5–6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Задовільно</w:t>
            </w:r>
          </w:p>
        </w:tc>
      </w:tr>
      <w:tr>
        <w:trPr>
          <w:trHeight w:val="129" w:hRule="atLeast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Низький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0–4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Незадовільно</w:t>
            </w:r>
          </w:p>
        </w:tc>
      </w:tr>
    </w:tbl>
    <w:p>
      <w:pPr>
        <w:pStyle w:val="Normal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</w:r>
    </w:p>
    <w:p>
      <w:pPr>
        <w:pStyle w:val="Normal"/>
        <w:widowControl w:val="false"/>
        <w:suppressAutoHyphens w:val="true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</w:r>
    </w:p>
    <w:p>
      <w:pPr>
        <w:pStyle w:val="Normal"/>
        <w:widowControl w:val="false"/>
        <w:suppressAutoHyphens w:val="true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  <w:t>МЕТОДИ КОНТРОЛЮ</w:t>
      </w:r>
    </w:p>
    <w:p>
      <w:pPr>
        <w:pStyle w:val="TextBody"/>
        <w:tabs>
          <w:tab w:val="clear" w:pos="708"/>
          <w:tab w:val="left" w:pos="1112" w:leader="none"/>
        </w:tabs>
        <w:ind w:firstLine="567"/>
        <w:jc w:val="both"/>
        <w:rPr>
          <w:rFonts w:ascii="Arial" w:hAnsi="Arial" w:cs="Arial"/>
          <w:lang w:val="uk-UA"/>
        </w:rPr>
      </w:pPr>
      <w:r>
        <w:rPr>
          <w:rFonts w:cs="Arial" w:ascii="Arial" w:hAnsi="Arial"/>
          <w:lang w:val="uk-UA"/>
        </w:rPr>
        <w:t>У процесі оцінювання навчальних досягнень студентів з курсу «</w:t>
      </w:r>
      <w:r>
        <w:rPr>
          <w:rFonts w:eastAsia="Times New Roman" w:ascii="Arial" w:hAnsi="Arial"/>
          <w:b/>
          <w:lang w:val="uk-UA"/>
        </w:rPr>
        <w:t>Загальні технології харчових технологій</w:t>
      </w:r>
      <w:r>
        <w:rPr>
          <w:rFonts w:cs="Arial" w:ascii="Arial" w:hAnsi="Arial"/>
          <w:lang w:val="uk-UA"/>
        </w:rPr>
        <w:t>» застосовуються такі методи:</w:t>
      </w:r>
    </w:p>
    <w:p>
      <w:pPr>
        <w:pStyle w:val="Normal"/>
        <w:tabs>
          <w:tab w:val="clear" w:pos="708"/>
          <w:tab w:val="left" w:pos="2379" w:leader="none"/>
          <w:tab w:val="left" w:pos="3473" w:leader="none"/>
          <w:tab w:val="left" w:pos="5163" w:leader="none"/>
          <w:tab w:val="left" w:pos="7145" w:leader="none"/>
          <w:tab w:val="left" w:pos="8911" w:leader="none"/>
        </w:tabs>
        <w:ind w:firstLine="567"/>
        <w:jc w:val="both"/>
        <w:rPr>
          <w:rFonts w:ascii="Arial" w:hAnsi="Arial"/>
          <w:sz w:val="22"/>
          <w:szCs w:val="22"/>
          <w:lang w:val="uk-UA"/>
        </w:rPr>
      </w:pPr>
      <w:r>
        <w:rPr>
          <w:rFonts w:ascii="Arial" w:hAnsi="Arial"/>
          <w:sz w:val="22"/>
          <w:szCs w:val="22"/>
          <w:lang w:val="uk-UA"/>
        </w:rPr>
        <w:t>– </w:t>
      </w:r>
      <w:r>
        <w:rPr>
          <w:rFonts w:ascii="Arial" w:hAnsi="Arial"/>
          <w:b/>
          <w:bCs/>
          <w:i/>
          <w:iCs/>
          <w:sz w:val="22"/>
          <w:szCs w:val="22"/>
          <w:lang w:val="uk-UA"/>
        </w:rPr>
        <w:t>методи усного контролю</w:t>
      </w:r>
      <w:r>
        <w:rPr>
          <w:rFonts w:ascii="Arial" w:hAnsi="Arial"/>
          <w:b/>
          <w:bCs/>
          <w:sz w:val="22"/>
          <w:szCs w:val="22"/>
          <w:lang w:val="uk-UA"/>
        </w:rPr>
        <w:t xml:space="preserve">: </w:t>
      </w:r>
      <w:r>
        <w:rPr>
          <w:rFonts w:ascii="Arial" w:hAnsi="Arial"/>
          <w:sz w:val="22"/>
          <w:szCs w:val="22"/>
          <w:lang w:val="uk-UA"/>
        </w:rPr>
        <w:t>індивідуальне опитування, фронтальне опитування, співбесіда, екзамен;</w:t>
      </w:r>
    </w:p>
    <w:p>
      <w:pPr>
        <w:pStyle w:val="Normal"/>
        <w:ind w:firstLine="567"/>
        <w:jc w:val="both"/>
        <w:rPr>
          <w:rFonts w:ascii="Arial" w:hAnsi="Arial"/>
          <w:sz w:val="22"/>
          <w:szCs w:val="22"/>
          <w:lang w:val="uk-UA"/>
        </w:rPr>
      </w:pPr>
      <w:r>
        <w:rPr>
          <w:rFonts w:ascii="Arial" w:hAnsi="Arial"/>
          <w:sz w:val="22"/>
          <w:szCs w:val="22"/>
          <w:lang w:val="uk-UA"/>
        </w:rPr>
        <w:t>– </w:t>
      </w:r>
      <w:r>
        <w:rPr>
          <w:rFonts w:ascii="Arial" w:hAnsi="Arial"/>
          <w:b/>
          <w:bCs/>
          <w:i/>
          <w:iCs/>
          <w:sz w:val="22"/>
          <w:szCs w:val="22"/>
          <w:lang w:val="uk-UA"/>
        </w:rPr>
        <w:t xml:space="preserve">методи письмового контролю: </w:t>
      </w:r>
      <w:r>
        <w:rPr>
          <w:rFonts w:ascii="Arial" w:hAnsi="Arial"/>
          <w:sz w:val="22"/>
          <w:szCs w:val="22"/>
          <w:lang w:val="uk-UA"/>
        </w:rPr>
        <w:t>письмове тестування, модульна контрольна робота, індивідуальна науково-дослідна робота;</w:t>
      </w:r>
    </w:p>
    <w:p>
      <w:pPr>
        <w:pStyle w:val="7"/>
        <w:spacing w:lineRule="auto" w:line="240" w:before="0" w:after="0"/>
        <w:ind w:firstLine="567"/>
        <w:rPr>
          <w:rFonts w:ascii="Arial" w:hAnsi="Arial" w:cs="Arial"/>
          <w:color w:val="auto"/>
          <w:lang w:val="uk-UA"/>
        </w:rPr>
      </w:pPr>
      <w:r>
        <w:rPr>
          <w:rFonts w:cs="Arial" w:ascii="Arial" w:hAnsi="Arial"/>
          <w:color w:val="auto"/>
          <w:lang w:val="uk-UA"/>
        </w:rPr>
        <w:t>– </w:t>
      </w:r>
      <w:r>
        <w:rPr>
          <w:rFonts w:cs="Arial" w:ascii="Arial" w:hAnsi="Arial"/>
          <w:b/>
          <w:bCs/>
          <w:color w:val="auto"/>
          <w:lang w:val="uk-UA"/>
        </w:rPr>
        <w:t xml:space="preserve">методи самоконтролю: </w:t>
      </w:r>
      <w:r>
        <w:rPr>
          <w:rFonts w:cs="Arial" w:ascii="Arial" w:hAnsi="Arial"/>
          <w:i w:val="false"/>
          <w:color w:val="auto"/>
          <w:lang w:val="uk-UA"/>
        </w:rPr>
        <w:t>самооцінка, самоаналіз</w:t>
      </w:r>
      <w:r>
        <w:rPr>
          <w:rFonts w:cs="Arial" w:ascii="Arial" w:hAnsi="Arial"/>
          <w:color w:val="auto"/>
          <w:lang w:val="uk-UA"/>
        </w:rPr>
        <w:t>.</w:t>
      </w:r>
    </w:p>
    <w:p>
      <w:pPr>
        <w:pStyle w:val="Normal"/>
        <w:rPr>
          <w:rFonts w:ascii="Arial" w:hAnsi="Arial"/>
          <w:sz w:val="22"/>
          <w:szCs w:val="22"/>
          <w:lang w:val="uk-UA"/>
        </w:rPr>
      </w:pPr>
      <w:r>
        <w:rPr>
          <w:rFonts w:ascii="Arial" w:hAnsi="Arial"/>
          <w:sz w:val="22"/>
          <w:szCs w:val="22"/>
          <w:lang w:val="uk-UA"/>
        </w:rPr>
      </w:r>
    </w:p>
    <w:p>
      <w:pPr>
        <w:pStyle w:val="Normal"/>
        <w:widowControl w:val="false"/>
        <w:suppressAutoHyphens w:val="true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  <w:t>СХЕМА НАРАХУВАННЯ БАЛІВ</w:t>
      </w:r>
    </w:p>
    <w:tbl>
      <w:tblPr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9"/>
        <w:gridCol w:w="846"/>
        <w:gridCol w:w="845"/>
        <w:gridCol w:w="848"/>
        <w:gridCol w:w="1125"/>
        <w:gridCol w:w="1126"/>
        <w:gridCol w:w="1127"/>
      </w:tblGrid>
      <w:tr>
        <w:trPr>
          <w:trHeight w:val="495" w:hRule="atLeast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2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ЗМ 1</w:t>
            </w:r>
          </w:p>
        </w:tc>
        <w:tc>
          <w:tcPr>
            <w:tcW w:w="3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ЗМ 2</w:t>
            </w:r>
          </w:p>
        </w:tc>
      </w:tr>
      <w:tr>
        <w:trPr>
          <w:trHeight w:val="495" w:hRule="atLeast"/>
        </w:trPr>
        <w:tc>
          <w:tcPr>
            <w:tcW w:w="4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Т1-2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Т3-4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Т5-6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Т7-8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Т9-11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Т12-14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Лекції (за бажанням) (6 б)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Практичні заняття (14 б)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3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Самостійна робота (10 б)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Поточний модульний контроль (30 б)</w:t>
            </w:r>
          </w:p>
        </w:tc>
        <w:tc>
          <w:tcPr>
            <w:tcW w:w="2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15</w:t>
            </w:r>
          </w:p>
        </w:tc>
        <w:tc>
          <w:tcPr>
            <w:tcW w:w="3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15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ІНДЗ (за планом)</w:t>
            </w:r>
          </w:p>
        </w:tc>
        <w:tc>
          <w:tcPr>
            <w:tcW w:w="5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10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Підсумковий  контроль (екзамен)</w:t>
            </w:r>
          </w:p>
        </w:tc>
        <w:tc>
          <w:tcPr>
            <w:tcW w:w="5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30</w:t>
            </w:r>
          </w:p>
        </w:tc>
      </w:tr>
    </w:tbl>
    <w:p>
      <w:pPr>
        <w:pStyle w:val="Normal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</w:r>
    </w:p>
    <w:p>
      <w:pPr>
        <w:pStyle w:val="Normal"/>
        <w:keepNext w:val="true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  <w:t>Шкала оцінювання: національна та ЄКTС</w:t>
      </w:r>
    </w:p>
    <w:tbl>
      <w:tblPr>
        <w:tblW w:w="994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724"/>
        <w:gridCol w:w="4253"/>
        <w:gridCol w:w="1984"/>
        <w:gridCol w:w="1984"/>
      </w:tblGrid>
      <w:tr>
        <w:trPr>
          <w:trHeight w:val="560" w:hRule="atLeast"/>
          <w:cantSplit w:val="true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tabs>
                <w:tab w:val="clear" w:pos="708"/>
                <w:tab w:val="left" w:pos="0" w:leader="none"/>
                <w:tab w:val="left" w:pos="118" w:leader="none"/>
              </w:tabs>
              <w:spacing w:before="0" w:after="0"/>
              <w:rPr>
                <w:rFonts w:ascii="Arial" w:hAnsi="Arial" w:cs="Arial"/>
                <w:i w:val="false"/>
                <w:i w:val="false"/>
                <w:caps/>
                <w:sz w:val="22"/>
                <w:szCs w:val="22"/>
                <w:lang w:val="uk-UA"/>
              </w:rPr>
            </w:pPr>
            <w:r>
              <w:rPr>
                <w:rFonts w:cs="Arial" w:ascii="Arial" w:hAnsi="Arial"/>
                <w:i w:val="false"/>
                <w:caps/>
                <w:sz w:val="22"/>
                <w:szCs w:val="22"/>
                <w:lang w:val="uk-UA"/>
              </w:rPr>
            </w:r>
          </w:p>
          <w:p>
            <w:pPr>
              <w:pStyle w:val="6"/>
              <w:widowControl w:val="false"/>
              <w:tabs>
                <w:tab w:val="clear" w:pos="708"/>
                <w:tab w:val="left" w:pos="0" w:leader="none"/>
                <w:tab w:val="left" w:pos="118" w:leader="none"/>
              </w:tabs>
              <w:spacing w:before="0" w:after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cs="Arial" w:ascii="Arial" w:hAnsi="Arial"/>
                <w:lang w:val="uk-UA"/>
              </w:rPr>
              <w:t>За шкалою</w:t>
            </w:r>
          </w:p>
          <w:p>
            <w:pPr>
              <w:pStyle w:val="6"/>
              <w:widowControl w:val="false"/>
              <w:tabs>
                <w:tab w:val="clear" w:pos="708"/>
                <w:tab w:val="left" w:pos="0" w:leader="none"/>
                <w:tab w:val="left" w:pos="118" w:leader="none"/>
              </w:tabs>
              <w:spacing w:before="0" w:after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cs="Arial" w:ascii="Arial" w:hAnsi="Arial"/>
                <w:lang w:val="uk-UA"/>
              </w:rPr>
              <w:t>ECTS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5"/>
              <w:widowControl w:val="false"/>
              <w:spacing w:before="0" w:after="0"/>
              <w:jc w:val="center"/>
              <w:rPr>
                <w:rFonts w:ascii="Arial" w:hAnsi="Arial" w:cs="Arial"/>
                <w:i w:val="false"/>
                <w:i w:val="false"/>
                <w:sz w:val="22"/>
                <w:szCs w:val="22"/>
                <w:lang w:val="uk-UA"/>
              </w:rPr>
            </w:pPr>
            <w:r>
              <w:rPr>
                <w:rFonts w:cs="Arial" w:ascii="Arial" w:hAnsi="Arial"/>
                <w:i w:val="false"/>
                <w:sz w:val="22"/>
                <w:szCs w:val="22"/>
                <w:lang w:val="uk-UA"/>
              </w:rPr>
              <w:t>За шкалою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b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академії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widowControl w:val="false"/>
              <w:spacing w:before="0" w:after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cs="Arial" w:ascii="Arial" w:hAnsi="Arial"/>
                <w:sz w:val="22"/>
                <w:szCs w:val="22"/>
                <w:lang w:val="uk-UA"/>
              </w:rPr>
              <w:t>За національною шкалою</w:t>
            </w:r>
          </w:p>
        </w:tc>
      </w:tr>
      <w:tr>
        <w:trPr>
          <w:trHeight w:val="300" w:hRule="atLeast"/>
          <w:cantSplit w:val="true"/>
        </w:trPr>
        <w:tc>
          <w:tcPr>
            <w:tcW w:w="17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spacing w:before="0" w:after="0"/>
              <w:rPr>
                <w:rFonts w:ascii="Arial" w:hAnsi="Arial" w:cs="Arial"/>
                <w:b w:val="false"/>
                <w:b w:val="false"/>
                <w:i w:val="false"/>
                <w:i w:val="false"/>
                <w:sz w:val="22"/>
                <w:szCs w:val="22"/>
                <w:lang w:val="uk-UA"/>
              </w:rPr>
            </w:pPr>
            <w:r>
              <w:rPr>
                <w:rFonts w:cs="Arial" w:ascii="Arial" w:hAnsi="Arial"/>
                <w:b w:val="false"/>
                <w:i w:val="false"/>
                <w:sz w:val="22"/>
                <w:szCs w:val="22"/>
                <w:lang w:val="uk-UA"/>
              </w:rPr>
            </w:r>
          </w:p>
        </w:tc>
        <w:tc>
          <w:tcPr>
            <w:tcW w:w="42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5"/>
              <w:widowControl w:val="false"/>
              <w:spacing w:before="0" w:after="0"/>
              <w:rPr>
                <w:rFonts w:ascii="Arial" w:hAnsi="Arial" w:cs="Arial"/>
                <w:i w:val="false"/>
                <w:i w:val="false"/>
                <w:sz w:val="22"/>
                <w:szCs w:val="22"/>
                <w:lang w:val="uk-UA"/>
              </w:rPr>
            </w:pPr>
            <w:r>
              <w:rPr>
                <w:rFonts w:cs="Arial" w:ascii="Arial" w:hAnsi="Arial"/>
                <w:i w:val="false"/>
                <w:sz w:val="22"/>
                <w:szCs w:val="22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widowControl w:val="false"/>
              <w:spacing w:before="0" w:after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cs="Arial" w:ascii="Arial" w:hAnsi="Arial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widowControl w:val="false"/>
              <w:spacing w:before="0" w:after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cs="Arial" w:ascii="Arial" w:hAnsi="Arial"/>
                <w:sz w:val="22"/>
                <w:szCs w:val="22"/>
                <w:lang w:val="uk-UA"/>
              </w:rPr>
              <w:t>Залік</w:t>
            </w:r>
          </w:p>
        </w:tc>
      </w:tr>
      <w:tr>
        <w:trPr>
          <w:cantSplit w:val="true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90 – 100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(відмінно)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4"/>
              <w:widowControl w:val="false"/>
              <w:tabs>
                <w:tab w:val="clear" w:pos="708"/>
                <w:tab w:val="left" w:pos="1593" w:leader="none"/>
              </w:tabs>
              <w:spacing w:before="0" w:after="0"/>
              <w:jc w:val="center"/>
              <w:rPr>
                <w:rFonts w:ascii="Arial" w:hAnsi="Arial" w:cs="Arial"/>
                <w:b w:val="false"/>
                <w:b w:val="false"/>
                <w:i w:val="false"/>
                <w:i w:val="false"/>
                <w:color w:val="auto"/>
                <w:lang w:val="uk-UA"/>
              </w:rPr>
            </w:pPr>
            <w:r>
              <w:rPr>
                <w:rFonts w:cs="Arial" w:ascii="Arial" w:hAnsi="Arial"/>
                <w:b w:val="false"/>
                <w:i w:val="false"/>
                <w:color w:val="auto"/>
                <w:lang w:val="uk-UA"/>
              </w:rPr>
              <w:t>5 (відмінно)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4"/>
              <w:widowControl w:val="false"/>
              <w:tabs>
                <w:tab w:val="clear" w:pos="708"/>
                <w:tab w:val="left" w:pos="1768" w:leader="none"/>
              </w:tabs>
              <w:spacing w:before="0" w:after="0"/>
              <w:rPr>
                <w:rFonts w:ascii="Arial" w:hAnsi="Arial" w:cs="Arial"/>
                <w:b w:val="false"/>
                <w:b w:val="false"/>
                <w:i w:val="false"/>
                <w:i w:val="false"/>
                <w:color w:val="auto"/>
                <w:lang w:val="uk-UA"/>
              </w:rPr>
            </w:pPr>
            <w:r>
              <w:rPr>
                <w:rFonts w:cs="Arial" w:ascii="Arial" w:hAnsi="Arial"/>
                <w:b w:val="false"/>
                <w:i w:val="false"/>
                <w:color w:val="auto"/>
                <w:lang w:val="uk-UA"/>
              </w:rPr>
              <w:t>Зараховано</w:t>
            </w:r>
          </w:p>
        </w:tc>
      </w:tr>
      <w:tr>
        <w:trPr>
          <w:cantSplit w:val="true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B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85 – 89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(дуже добре)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4 (добре)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</w:r>
          </w:p>
        </w:tc>
      </w:tr>
      <w:tr>
        <w:trPr>
          <w:cantSplit w:val="true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C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75 – 84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(добре)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</w:r>
          </w:p>
        </w:tc>
      </w:tr>
      <w:tr>
        <w:trPr>
          <w:cantSplit w:val="true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D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70 – 74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(задовільно)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3 (задовільно)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</w:r>
          </w:p>
        </w:tc>
      </w:tr>
      <w:tr>
        <w:trPr>
          <w:cantSplit w:val="true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60 – 69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(достатньо)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</w:r>
          </w:p>
        </w:tc>
      </w:tr>
      <w:tr>
        <w:trPr>
          <w:cantSplit w:val="true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FX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35 – 59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(незадовільно – з можливістю повторного складання)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2 (незадовільно)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Не зараховано</w:t>
            </w:r>
          </w:p>
        </w:tc>
      </w:tr>
      <w:tr>
        <w:trPr>
          <w:cantSplit w:val="true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F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1 – 34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  <w:t>(незадовільно – з обов’язковим повторним курсом)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pacing w:val="-2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pacing w:val="-2"/>
                <w:sz w:val="22"/>
                <w:szCs w:val="22"/>
                <w:lang w:val="uk-UA"/>
              </w:rPr>
            </w:r>
          </w:p>
        </w:tc>
      </w:tr>
    </w:tbl>
    <w:p>
      <w:pPr>
        <w:pStyle w:val="BlockText"/>
        <w:spacing w:lineRule="auto" w:line="240"/>
        <w:ind w:left="0" w:right="0" w:firstLine="709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"/>
        <w:keepNext w:val="true"/>
        <w:tabs>
          <w:tab w:val="clear" w:pos="708"/>
          <w:tab w:val="left" w:pos="1134" w:leader="none"/>
        </w:tabs>
        <w:ind w:firstLine="709"/>
        <w:jc w:val="center"/>
        <w:rPr>
          <w:rFonts w:ascii="Arial" w:hAnsi="Arial"/>
          <w:b/>
          <w:b/>
          <w:bCs/>
          <w:spacing w:val="-2"/>
          <w:sz w:val="22"/>
          <w:szCs w:val="22"/>
          <w:lang w:val="uk-UA"/>
        </w:rPr>
      </w:pPr>
      <w:r>
        <w:rPr/>
      </w:r>
    </w:p>
    <w:p>
      <w:pPr>
        <w:pStyle w:val="Normal"/>
        <w:shd w:val="clear" w:color="auto" w:fill="FFFFFF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</w:r>
    </w:p>
    <w:p>
      <w:pPr>
        <w:pStyle w:val="Normal"/>
        <w:shd w:val="clear" w:color="auto" w:fill="FFFFFF"/>
        <w:jc w:val="center"/>
        <w:rPr>
          <w:rFonts w:ascii="Arial" w:hAnsi="Arial"/>
          <w:b/>
          <w:b/>
          <w:bCs/>
          <w:sz w:val="22"/>
          <w:szCs w:val="22"/>
          <w:lang w:val="uk-UA"/>
        </w:rPr>
      </w:pPr>
      <w:r>
        <w:rPr>
          <w:rFonts w:ascii="Arial" w:hAnsi="Arial"/>
          <w:b/>
          <w:bCs/>
          <w:sz w:val="22"/>
          <w:szCs w:val="22"/>
          <w:lang w:val="uk-UA"/>
        </w:rPr>
        <w:t>РЕКОМЕНДОВАНА ЛІТЕРАТУРА</w:t>
      </w:r>
    </w:p>
    <w:p>
      <w:pPr>
        <w:pStyle w:val="Normal"/>
        <w:tabs>
          <w:tab w:val="clear" w:pos="708"/>
          <w:tab w:val="left" w:pos="1134" w:leader="none"/>
        </w:tabs>
        <w:ind w:firstLine="567"/>
        <w:rPr>
          <w:rFonts w:ascii="Arial" w:hAnsi="Arial"/>
          <w:b/>
          <w:b/>
          <w:sz w:val="22"/>
          <w:szCs w:val="22"/>
          <w:lang w:val="uk-UA"/>
        </w:rPr>
      </w:pPr>
      <w:r>
        <w:rPr>
          <w:rFonts w:ascii="Arial" w:hAnsi="Arial"/>
          <w:b/>
          <w:sz w:val="22"/>
          <w:szCs w:val="22"/>
        </w:rPr>
        <w:t xml:space="preserve">Основна література 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821" w:leader="none"/>
        </w:tabs>
        <w:spacing w:lineRule="auto" w:line="240" w:before="0" w:after="0"/>
        <w:ind w:left="821" w:right="541" w:hanging="360"/>
        <w:contextualSpacing w:val="false"/>
        <w:jc w:val="both"/>
        <w:rPr>
          <w:sz w:val="22"/>
        </w:rPr>
      </w:pPr>
      <w:r>
        <w:rPr>
          <w:sz w:val="22"/>
        </w:rPr>
        <w:t>Інноваційні інгредієнти в харчових технологіях: навч. посібник / І. В. Сирохман, В. М. Завгородня</w:t>
      </w:r>
      <w:r>
        <w:rPr>
          <w:spacing w:val="-14"/>
          <w:sz w:val="22"/>
        </w:rPr>
        <w:t xml:space="preserve"> </w:t>
      </w:r>
      <w:r>
        <w:rPr>
          <w:sz w:val="22"/>
        </w:rPr>
        <w:t>//</w:t>
      </w:r>
      <w:r>
        <w:rPr>
          <w:spacing w:val="-14"/>
          <w:sz w:val="22"/>
        </w:rPr>
        <w:t xml:space="preserve"> </w:t>
      </w:r>
      <w:r>
        <w:rPr>
          <w:sz w:val="22"/>
        </w:rPr>
        <w:t>Товарознавство</w:t>
      </w:r>
      <w:r>
        <w:rPr>
          <w:spacing w:val="-14"/>
          <w:sz w:val="22"/>
        </w:rPr>
        <w:t xml:space="preserve"> </w:t>
      </w:r>
      <w:r>
        <w:rPr>
          <w:sz w:val="22"/>
        </w:rPr>
        <w:t>харчових</w:t>
      </w:r>
      <w:r>
        <w:rPr>
          <w:spacing w:val="-13"/>
          <w:sz w:val="22"/>
        </w:rPr>
        <w:t xml:space="preserve"> </w:t>
      </w:r>
      <w:r>
        <w:rPr>
          <w:sz w:val="22"/>
        </w:rPr>
        <w:t>продуктів</w:t>
      </w:r>
      <w:r>
        <w:rPr>
          <w:spacing w:val="-14"/>
          <w:sz w:val="22"/>
        </w:rPr>
        <w:t xml:space="preserve"> </w:t>
      </w:r>
      <w:r>
        <w:rPr>
          <w:sz w:val="22"/>
        </w:rPr>
        <w:t>функціонального</w:t>
      </w:r>
      <w:r>
        <w:rPr>
          <w:spacing w:val="-14"/>
          <w:sz w:val="22"/>
        </w:rPr>
        <w:t xml:space="preserve"> </w:t>
      </w:r>
      <w:r>
        <w:rPr>
          <w:sz w:val="22"/>
        </w:rPr>
        <w:t>призначення.</w:t>
      </w:r>
      <w:r>
        <w:rPr>
          <w:spacing w:val="-14"/>
          <w:sz w:val="22"/>
        </w:rPr>
        <w:t xml:space="preserve"> </w:t>
      </w:r>
      <w:r>
        <w:rPr>
          <w:sz w:val="22"/>
        </w:rPr>
        <w:t>Київ</w:t>
      </w:r>
      <w:r>
        <w:rPr>
          <w:spacing w:val="-13"/>
          <w:sz w:val="22"/>
        </w:rPr>
        <w:t xml:space="preserve"> </w:t>
      </w:r>
      <w:r>
        <w:rPr>
          <w:sz w:val="22"/>
        </w:rPr>
        <w:t>:</w:t>
      </w:r>
      <w:r>
        <w:rPr>
          <w:spacing w:val="-14"/>
          <w:sz w:val="22"/>
        </w:rPr>
        <w:t xml:space="preserve"> </w:t>
      </w:r>
      <w:r>
        <w:rPr>
          <w:sz w:val="22"/>
        </w:rPr>
        <w:t>Центр навч. л-ри, 2009. 360 с.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821" w:leader="none"/>
        </w:tabs>
        <w:spacing w:lineRule="auto" w:line="240" w:before="0" w:after="0"/>
        <w:ind w:left="821" w:right="542" w:hanging="360"/>
        <w:contextualSpacing w:val="false"/>
        <w:jc w:val="both"/>
        <w:rPr>
          <w:sz w:val="22"/>
        </w:rPr>
      </w:pPr>
      <w:r>
        <w:rPr>
          <w:sz w:val="22"/>
        </w:rPr>
        <w:t>Інгредієнтний склад функціональних продуктів: Вітаміни, глікози, харчові волокна, амінокислоти, ферменти, біологічно активні добавки, поліпшувачі, збагачувачі та ін: Монографія / Л. В. Капрельянц, К. Г. Іоргачова. Одеса : Друк, 2003.25-103 с.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821" w:leader="none"/>
        </w:tabs>
        <w:spacing w:lineRule="auto" w:line="240" w:before="0" w:after="0"/>
        <w:ind w:left="821" w:right="541" w:hanging="360"/>
        <w:contextualSpacing w:val="false"/>
        <w:jc w:val="both"/>
        <w:rPr>
          <w:sz w:val="22"/>
        </w:rPr>
      </w:pPr>
      <w:r>
        <w:rPr>
          <w:sz w:val="22"/>
        </w:rPr>
        <w:t>Харчова</w:t>
      </w:r>
      <w:r>
        <w:rPr>
          <w:spacing w:val="-11"/>
          <w:sz w:val="22"/>
        </w:rPr>
        <w:t xml:space="preserve"> </w:t>
      </w:r>
      <w:r>
        <w:rPr>
          <w:sz w:val="22"/>
        </w:rPr>
        <w:t>хімія</w:t>
      </w:r>
      <w:r>
        <w:rPr>
          <w:spacing w:val="-14"/>
          <w:sz w:val="22"/>
        </w:rPr>
        <w:t xml:space="preserve"> </w:t>
      </w:r>
      <w:r>
        <w:rPr>
          <w:sz w:val="22"/>
        </w:rPr>
        <w:t>:</w:t>
      </w:r>
      <w:r>
        <w:rPr>
          <w:spacing w:val="-10"/>
          <w:sz w:val="22"/>
        </w:rPr>
        <w:t xml:space="preserve"> </w:t>
      </w:r>
      <w:r>
        <w:rPr>
          <w:sz w:val="22"/>
        </w:rPr>
        <w:t>навч.</w:t>
      </w:r>
      <w:r>
        <w:rPr>
          <w:spacing w:val="-11"/>
          <w:sz w:val="22"/>
        </w:rPr>
        <w:t xml:space="preserve"> </w:t>
      </w:r>
      <w:r>
        <w:rPr>
          <w:sz w:val="22"/>
        </w:rPr>
        <w:t>посібник</w:t>
      </w:r>
      <w:r>
        <w:rPr>
          <w:spacing w:val="-11"/>
          <w:sz w:val="22"/>
        </w:rPr>
        <w:t xml:space="preserve"> </w:t>
      </w:r>
      <w:r>
        <w:rPr>
          <w:sz w:val="22"/>
        </w:rPr>
        <w:t>/</w:t>
      </w:r>
      <w:r>
        <w:rPr>
          <w:spacing w:val="-10"/>
          <w:sz w:val="22"/>
        </w:rPr>
        <w:t xml:space="preserve"> </w:t>
      </w:r>
      <w:r>
        <w:rPr>
          <w:sz w:val="22"/>
        </w:rPr>
        <w:t>В.</w:t>
      </w:r>
      <w:r>
        <w:rPr>
          <w:spacing w:val="-11"/>
          <w:sz w:val="22"/>
        </w:rPr>
        <w:t xml:space="preserve"> </w:t>
      </w:r>
      <w:r>
        <w:rPr>
          <w:sz w:val="22"/>
        </w:rPr>
        <w:t>В.</w:t>
      </w:r>
      <w:r>
        <w:rPr>
          <w:spacing w:val="-11"/>
          <w:sz w:val="22"/>
        </w:rPr>
        <w:t xml:space="preserve"> </w:t>
      </w:r>
      <w:r>
        <w:rPr>
          <w:sz w:val="22"/>
        </w:rPr>
        <w:t>Євлаш,</w:t>
      </w:r>
      <w:r>
        <w:rPr>
          <w:spacing w:val="-11"/>
          <w:sz w:val="22"/>
        </w:rPr>
        <w:t xml:space="preserve"> </w:t>
      </w:r>
      <w:r>
        <w:rPr>
          <w:sz w:val="22"/>
        </w:rPr>
        <w:t>О.</w:t>
      </w:r>
      <w:r>
        <w:rPr>
          <w:spacing w:val="-11"/>
          <w:sz w:val="22"/>
        </w:rPr>
        <w:t xml:space="preserve"> </w:t>
      </w:r>
      <w:r>
        <w:rPr>
          <w:sz w:val="22"/>
        </w:rPr>
        <w:t>І.</w:t>
      </w:r>
      <w:r>
        <w:rPr>
          <w:spacing w:val="-11"/>
          <w:sz w:val="22"/>
        </w:rPr>
        <w:t xml:space="preserve"> </w:t>
      </w:r>
      <w:r>
        <w:rPr>
          <w:sz w:val="22"/>
        </w:rPr>
        <w:t>Торяник,</w:t>
      </w:r>
      <w:r>
        <w:rPr>
          <w:spacing w:val="-11"/>
          <w:sz w:val="22"/>
        </w:rPr>
        <w:t xml:space="preserve"> </w:t>
      </w:r>
      <w:r>
        <w:rPr>
          <w:sz w:val="22"/>
        </w:rPr>
        <w:t>В.</w:t>
      </w:r>
      <w:r>
        <w:rPr>
          <w:spacing w:val="-11"/>
          <w:sz w:val="22"/>
        </w:rPr>
        <w:t xml:space="preserve"> </w:t>
      </w:r>
      <w:r>
        <w:rPr>
          <w:sz w:val="22"/>
        </w:rPr>
        <w:t>О.</w:t>
      </w:r>
      <w:r>
        <w:rPr>
          <w:spacing w:val="-11"/>
          <w:sz w:val="22"/>
        </w:rPr>
        <w:t xml:space="preserve"> </w:t>
      </w:r>
      <w:r>
        <w:rPr>
          <w:sz w:val="22"/>
        </w:rPr>
        <w:t>Коваленко,</w:t>
      </w:r>
      <w:r>
        <w:rPr>
          <w:spacing w:val="-11"/>
          <w:sz w:val="22"/>
        </w:rPr>
        <w:t xml:space="preserve"> </w:t>
      </w:r>
      <w:r>
        <w:rPr>
          <w:sz w:val="22"/>
        </w:rPr>
        <w:t>[та</w:t>
      </w:r>
      <w:r>
        <w:rPr>
          <w:spacing w:val="-11"/>
          <w:sz w:val="22"/>
        </w:rPr>
        <w:t xml:space="preserve"> </w:t>
      </w:r>
      <w:r>
        <w:rPr>
          <w:sz w:val="22"/>
        </w:rPr>
        <w:t>ін.].</w:t>
      </w:r>
      <w:r>
        <w:rPr>
          <w:spacing w:val="34"/>
          <w:sz w:val="22"/>
        </w:rPr>
        <w:t xml:space="preserve"> </w:t>
      </w:r>
      <w:r>
        <w:rPr>
          <w:sz w:val="22"/>
        </w:rPr>
        <w:t>2-ге</w:t>
      </w:r>
      <w:r>
        <w:rPr>
          <w:spacing w:val="-11"/>
          <w:sz w:val="22"/>
        </w:rPr>
        <w:t xml:space="preserve"> </w:t>
      </w:r>
      <w:r>
        <w:rPr>
          <w:sz w:val="22"/>
        </w:rPr>
        <w:t>вид., стер.</w:t>
      </w:r>
      <w:r>
        <w:rPr>
          <w:spacing w:val="40"/>
          <w:sz w:val="22"/>
        </w:rPr>
        <w:t xml:space="preserve"> </w:t>
      </w:r>
      <w:r>
        <w:rPr>
          <w:sz w:val="22"/>
        </w:rPr>
        <w:t>Харків. Світ книг, 2016. 504 с. ISBN 978-966-2678-07-9.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821" w:leader="none"/>
        </w:tabs>
        <w:spacing w:lineRule="auto" w:line="240" w:before="0" w:after="0"/>
        <w:ind w:left="821" w:right="545" w:hanging="360"/>
        <w:contextualSpacing w:val="false"/>
        <w:jc w:val="both"/>
        <w:rPr>
          <w:sz w:val="22"/>
        </w:rPr>
      </w:pPr>
      <w:r>
        <w:rPr>
          <w:sz w:val="22"/>
        </w:rPr>
        <w:t>Харчова</w:t>
      </w:r>
      <w:r>
        <w:rPr>
          <w:spacing w:val="-12"/>
          <w:sz w:val="22"/>
        </w:rPr>
        <w:t xml:space="preserve"> </w:t>
      </w:r>
      <w:r>
        <w:rPr>
          <w:sz w:val="22"/>
        </w:rPr>
        <w:t>хімія:</w:t>
      </w:r>
      <w:r>
        <w:rPr>
          <w:spacing w:val="-9"/>
          <w:sz w:val="22"/>
        </w:rPr>
        <w:t xml:space="preserve"> </w:t>
      </w:r>
      <w:r>
        <w:rPr>
          <w:sz w:val="22"/>
        </w:rPr>
        <w:t>навч.</w:t>
      </w:r>
      <w:r>
        <w:rPr>
          <w:spacing w:val="-10"/>
          <w:sz w:val="22"/>
        </w:rPr>
        <w:t xml:space="preserve"> </w:t>
      </w:r>
      <w:r>
        <w:rPr>
          <w:sz w:val="22"/>
        </w:rPr>
        <w:t>посібник</w:t>
      </w:r>
      <w:r>
        <w:rPr>
          <w:spacing w:val="-9"/>
          <w:sz w:val="22"/>
        </w:rPr>
        <w:t xml:space="preserve"> </w:t>
      </w:r>
      <w:r>
        <w:rPr>
          <w:sz w:val="22"/>
        </w:rPr>
        <w:t>/</w:t>
      </w:r>
      <w:r>
        <w:rPr>
          <w:spacing w:val="-9"/>
          <w:sz w:val="22"/>
        </w:rPr>
        <w:t xml:space="preserve"> </w:t>
      </w:r>
      <w:r>
        <w:rPr>
          <w:sz w:val="22"/>
        </w:rPr>
        <w:t>Я.</w:t>
      </w:r>
      <w:r>
        <w:rPr>
          <w:spacing w:val="-10"/>
          <w:sz w:val="22"/>
        </w:rPr>
        <w:t xml:space="preserve"> </w:t>
      </w:r>
      <w:r>
        <w:rPr>
          <w:sz w:val="22"/>
        </w:rPr>
        <w:t>П.</w:t>
      </w:r>
      <w:r>
        <w:rPr>
          <w:spacing w:val="-10"/>
          <w:sz w:val="22"/>
        </w:rPr>
        <w:t xml:space="preserve"> </w:t>
      </w:r>
      <w:r>
        <w:rPr>
          <w:sz w:val="22"/>
        </w:rPr>
        <w:t>Скоробогатий,</w:t>
      </w:r>
      <w:r>
        <w:rPr>
          <w:spacing w:val="-12"/>
          <w:sz w:val="22"/>
        </w:rPr>
        <w:t xml:space="preserve"> </w:t>
      </w:r>
      <w:r>
        <w:rPr>
          <w:sz w:val="22"/>
        </w:rPr>
        <w:t>А.</w:t>
      </w:r>
      <w:r>
        <w:rPr>
          <w:spacing w:val="-10"/>
          <w:sz w:val="22"/>
        </w:rPr>
        <w:t xml:space="preserve"> </w:t>
      </w:r>
      <w:r>
        <w:rPr>
          <w:sz w:val="22"/>
        </w:rPr>
        <w:t>В.</w:t>
      </w:r>
      <w:r>
        <w:rPr>
          <w:spacing w:val="-10"/>
          <w:sz w:val="22"/>
        </w:rPr>
        <w:t xml:space="preserve"> </w:t>
      </w:r>
      <w:r>
        <w:rPr>
          <w:sz w:val="22"/>
        </w:rPr>
        <w:t>Гузій,</w:t>
      </w:r>
      <w:r>
        <w:rPr>
          <w:spacing w:val="-10"/>
          <w:sz w:val="22"/>
        </w:rPr>
        <w:t xml:space="preserve"> </w:t>
      </w:r>
      <w:r>
        <w:rPr>
          <w:sz w:val="22"/>
        </w:rPr>
        <w:t>О.</w:t>
      </w:r>
      <w:r>
        <w:rPr>
          <w:spacing w:val="-10"/>
          <w:sz w:val="22"/>
        </w:rPr>
        <w:t xml:space="preserve"> </w:t>
      </w:r>
      <w:r>
        <w:rPr>
          <w:sz w:val="22"/>
        </w:rPr>
        <w:t>М.</w:t>
      </w:r>
      <w:r>
        <w:rPr>
          <w:spacing w:val="-9"/>
          <w:sz w:val="22"/>
        </w:rPr>
        <w:t xml:space="preserve"> </w:t>
      </w:r>
      <w:r>
        <w:rPr>
          <w:sz w:val="22"/>
        </w:rPr>
        <w:t>Заверуха.</w:t>
      </w:r>
      <w:r>
        <w:rPr>
          <w:spacing w:val="37"/>
          <w:sz w:val="22"/>
        </w:rPr>
        <w:t xml:space="preserve"> </w:t>
      </w:r>
      <w:r>
        <w:rPr>
          <w:sz w:val="22"/>
        </w:rPr>
        <w:t>Львів.</w:t>
      </w:r>
      <w:r>
        <w:rPr>
          <w:spacing w:val="-10"/>
          <w:sz w:val="22"/>
        </w:rPr>
        <w:t xml:space="preserve"> </w:t>
      </w:r>
      <w:r>
        <w:rPr>
          <w:sz w:val="22"/>
        </w:rPr>
        <w:t>Новий світ2000, 2012.</w:t>
      </w:r>
      <w:r>
        <w:rPr>
          <w:spacing w:val="40"/>
          <w:sz w:val="22"/>
        </w:rPr>
        <w:t xml:space="preserve"> </w:t>
      </w:r>
      <w:r>
        <w:rPr>
          <w:sz w:val="22"/>
        </w:rPr>
        <w:t>514 с.</w:t>
      </w:r>
      <w:r>
        <w:rPr>
          <w:spacing w:val="40"/>
          <w:sz w:val="22"/>
        </w:rPr>
        <w:t xml:space="preserve"> </w:t>
      </w:r>
      <w:r>
        <w:rPr>
          <w:sz w:val="22"/>
        </w:rPr>
        <w:t>ISBN 978-966-418-203-1.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821" w:leader="none"/>
        </w:tabs>
        <w:spacing w:lineRule="auto" w:line="240" w:before="0" w:after="0"/>
        <w:ind w:left="821" w:right="541" w:hanging="360"/>
        <w:contextualSpacing w:val="false"/>
        <w:jc w:val="both"/>
        <w:rPr>
          <w:sz w:val="22"/>
        </w:rPr>
      </w:pPr>
      <w:r>
        <w:rPr>
          <w:sz w:val="22"/>
        </w:rPr>
        <w:t>Фізико-хімічні методи</w:t>
      </w:r>
      <w:r>
        <w:rPr>
          <w:spacing w:val="-1"/>
          <w:sz w:val="22"/>
        </w:rPr>
        <w:t xml:space="preserve"> </w:t>
      </w:r>
      <w:r>
        <w:rPr>
          <w:sz w:val="22"/>
        </w:rPr>
        <w:t>аналізу: Підручник</w:t>
      </w:r>
      <w:r>
        <w:rPr>
          <w:spacing w:val="-1"/>
          <w:sz w:val="22"/>
        </w:rPr>
        <w:t xml:space="preserve"> </w:t>
      </w:r>
      <w:r>
        <w:rPr>
          <w:sz w:val="22"/>
        </w:rPr>
        <w:t>/ Я.</w:t>
      </w:r>
      <w:r>
        <w:rPr>
          <w:spacing w:val="-1"/>
          <w:sz w:val="22"/>
        </w:rPr>
        <w:t xml:space="preserve"> </w:t>
      </w:r>
      <w:r>
        <w:rPr>
          <w:sz w:val="22"/>
        </w:rPr>
        <w:t>П.</w:t>
      </w:r>
      <w:r>
        <w:rPr>
          <w:spacing w:val="-1"/>
          <w:sz w:val="22"/>
        </w:rPr>
        <w:t xml:space="preserve"> </w:t>
      </w:r>
      <w:r>
        <w:rPr>
          <w:sz w:val="22"/>
        </w:rPr>
        <w:t>Скоробогатий.</w:t>
      </w:r>
      <w:r>
        <w:rPr>
          <w:spacing w:val="-1"/>
          <w:sz w:val="22"/>
        </w:rPr>
        <w:t xml:space="preserve"> </w:t>
      </w:r>
      <w:r>
        <w:rPr>
          <w:sz w:val="22"/>
        </w:rPr>
        <w:t>Львів.</w:t>
      </w:r>
      <w:r>
        <w:rPr>
          <w:spacing w:val="-1"/>
          <w:sz w:val="22"/>
        </w:rPr>
        <w:t xml:space="preserve"> </w:t>
      </w:r>
      <w:r>
        <w:rPr>
          <w:sz w:val="22"/>
        </w:rPr>
        <w:t>Каменяр,</w:t>
      </w:r>
      <w:r>
        <w:rPr>
          <w:spacing w:val="-1"/>
          <w:sz w:val="22"/>
        </w:rPr>
        <w:t xml:space="preserve"> </w:t>
      </w:r>
      <w:r>
        <w:rPr>
          <w:sz w:val="22"/>
        </w:rPr>
        <w:t>1993. 164</w:t>
      </w:r>
      <w:r>
        <w:rPr>
          <w:spacing w:val="-3"/>
          <w:sz w:val="22"/>
        </w:rPr>
        <w:t xml:space="preserve"> </w:t>
      </w:r>
      <w:r>
        <w:rPr>
          <w:sz w:val="22"/>
        </w:rPr>
        <w:t>с. ISBN 5-7745-0552-9 : 1.50.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821" w:leader="none"/>
        </w:tabs>
        <w:spacing w:lineRule="auto" w:line="240" w:before="0" w:after="0"/>
        <w:ind w:left="821" w:right="541" w:hanging="360"/>
        <w:contextualSpacing w:val="false"/>
        <w:jc w:val="both"/>
        <w:rPr>
          <w:sz w:val="22"/>
        </w:rPr>
      </w:pPr>
      <w:r>
        <w:rPr>
          <w:sz w:val="22"/>
        </w:rPr>
        <w:t>Підходи до оцінки якості харчових добавок, спрямованих на корекцію харчування й регуляцію систем організму: монографія / О.А. Ракша –Слюсарева [та інші]. ; М-во освіти і науки України, Донец. нац. ун-т економіки і торгівлі ім. М. Туган-Барановського, кафедра товарознавства і експертизи продовольчих товарів. Донецьк. ДонНУЕТ, 2010. 193 с.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821" w:leader="none"/>
        </w:tabs>
        <w:spacing w:lineRule="auto" w:line="240" w:before="0" w:after="0"/>
        <w:ind w:left="821" w:right="541" w:hanging="360"/>
        <w:contextualSpacing w:val="false"/>
        <w:jc w:val="both"/>
        <w:rPr>
          <w:sz w:val="22"/>
        </w:rPr>
      </w:pPr>
      <w:r>
        <w:rPr>
          <w:sz w:val="22"/>
        </w:rPr>
        <w:t>Рудавська Г.Б. Наукові підходи та практичні аспекти оптимізації асортименту продуктів спеціального</w:t>
      </w:r>
      <w:r>
        <w:rPr>
          <w:spacing w:val="-14"/>
          <w:sz w:val="22"/>
        </w:rPr>
        <w:t xml:space="preserve"> </w:t>
      </w:r>
      <w:r>
        <w:rPr>
          <w:sz w:val="22"/>
        </w:rPr>
        <w:t>призначення</w:t>
      </w:r>
      <w:r>
        <w:rPr>
          <w:spacing w:val="-14"/>
          <w:sz w:val="22"/>
        </w:rPr>
        <w:t xml:space="preserve"> </w:t>
      </w:r>
      <w:r>
        <w:rPr>
          <w:sz w:val="22"/>
        </w:rPr>
        <w:t>:</w:t>
      </w:r>
      <w:r>
        <w:rPr>
          <w:spacing w:val="-14"/>
          <w:sz w:val="22"/>
        </w:rPr>
        <w:t xml:space="preserve"> </w:t>
      </w:r>
      <w:r>
        <w:rPr>
          <w:sz w:val="22"/>
        </w:rPr>
        <w:t>монографія</w:t>
      </w:r>
      <w:r>
        <w:rPr>
          <w:spacing w:val="-13"/>
          <w:sz w:val="22"/>
        </w:rPr>
        <w:t xml:space="preserve"> </w:t>
      </w:r>
      <w:r>
        <w:rPr>
          <w:sz w:val="22"/>
        </w:rPr>
        <w:t>/</w:t>
      </w:r>
      <w:r>
        <w:rPr>
          <w:spacing w:val="-14"/>
          <w:sz w:val="22"/>
        </w:rPr>
        <w:t xml:space="preserve"> </w:t>
      </w:r>
      <w:r>
        <w:rPr>
          <w:sz w:val="22"/>
        </w:rPr>
        <w:t>Рудавська</w:t>
      </w:r>
      <w:r>
        <w:rPr>
          <w:spacing w:val="-14"/>
          <w:sz w:val="22"/>
        </w:rPr>
        <w:t xml:space="preserve"> </w:t>
      </w:r>
      <w:r>
        <w:rPr>
          <w:sz w:val="22"/>
        </w:rPr>
        <w:t>Г.Б.Тищенко</w:t>
      </w:r>
      <w:r>
        <w:rPr>
          <w:spacing w:val="-14"/>
          <w:sz w:val="22"/>
        </w:rPr>
        <w:t xml:space="preserve"> </w:t>
      </w:r>
      <w:r>
        <w:rPr>
          <w:sz w:val="22"/>
        </w:rPr>
        <w:t>Є.В.,</w:t>
      </w:r>
      <w:r>
        <w:rPr>
          <w:spacing w:val="-13"/>
          <w:sz w:val="22"/>
        </w:rPr>
        <w:t xml:space="preserve"> </w:t>
      </w:r>
      <w:r>
        <w:rPr>
          <w:sz w:val="22"/>
        </w:rPr>
        <w:t>Притульська</w:t>
      </w:r>
      <w:r>
        <w:rPr>
          <w:spacing w:val="-14"/>
          <w:sz w:val="22"/>
        </w:rPr>
        <w:t xml:space="preserve"> </w:t>
      </w:r>
      <w:r>
        <w:rPr>
          <w:sz w:val="22"/>
        </w:rPr>
        <w:t>Н.В.</w:t>
      </w:r>
      <w:r>
        <w:rPr>
          <w:spacing w:val="-14"/>
          <w:sz w:val="22"/>
        </w:rPr>
        <w:t xml:space="preserve"> </w:t>
      </w:r>
      <w:r>
        <w:rPr>
          <w:sz w:val="22"/>
        </w:rPr>
        <w:t>Київ. нац. торг.-екон. ун-т, 2002. 371 с.</w:t>
      </w:r>
    </w:p>
    <w:p>
      <w:pPr>
        <w:pStyle w:val="Style13"/>
        <w:spacing w:before="2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7" w:right="450" w:hanging="0"/>
        <w:jc w:val="center"/>
        <w:rPr>
          <w:b/>
          <w:b/>
          <w:sz w:val="22"/>
        </w:rPr>
      </w:pPr>
      <w:r>
        <w:rPr>
          <w:b/>
          <w:spacing w:val="-2"/>
          <w:sz w:val="22"/>
        </w:rPr>
        <w:t>Додатков</w:t>
      </w:r>
      <w:r>
        <w:rPr>
          <w:b/>
          <w:spacing w:val="-2"/>
          <w:sz w:val="22"/>
          <w:lang w:val="uk-UA"/>
        </w:rPr>
        <w:t>а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09" w:leader="none"/>
        </w:tabs>
        <w:spacing w:lineRule="auto" w:line="259" w:before="177" w:after="0"/>
        <w:ind w:left="529" w:right="540" w:hanging="0"/>
        <w:contextualSpacing w:val="false"/>
        <w:jc w:val="both"/>
        <w:rPr>
          <w:sz w:val="22"/>
        </w:rPr>
      </w:pPr>
      <w:r>
        <w:rPr>
          <w:sz w:val="22"/>
        </w:rPr>
        <w:t>Малєєв,</w:t>
      </w:r>
      <w:r>
        <w:rPr>
          <w:spacing w:val="-12"/>
          <w:sz w:val="22"/>
        </w:rPr>
        <w:t xml:space="preserve"> </w:t>
      </w:r>
      <w:r>
        <w:rPr>
          <w:sz w:val="22"/>
        </w:rPr>
        <w:t>В.</w:t>
      </w:r>
      <w:r>
        <w:rPr>
          <w:spacing w:val="-12"/>
          <w:sz w:val="22"/>
        </w:rPr>
        <w:t xml:space="preserve"> </w:t>
      </w:r>
      <w:r>
        <w:rPr>
          <w:sz w:val="22"/>
        </w:rPr>
        <w:t>О.,</w:t>
      </w:r>
      <w:r>
        <w:rPr>
          <w:spacing w:val="-12"/>
          <w:sz w:val="22"/>
        </w:rPr>
        <w:t xml:space="preserve"> </w:t>
      </w:r>
      <w:r>
        <w:rPr>
          <w:sz w:val="22"/>
        </w:rPr>
        <w:t>Безпальченко,</w:t>
      </w:r>
      <w:r>
        <w:rPr>
          <w:spacing w:val="-12"/>
          <w:sz w:val="22"/>
        </w:rPr>
        <w:t xml:space="preserve"> </w:t>
      </w:r>
      <w:r>
        <w:rPr>
          <w:sz w:val="22"/>
        </w:rPr>
        <w:t>В.</w:t>
      </w:r>
      <w:r>
        <w:rPr>
          <w:spacing w:val="-12"/>
          <w:sz w:val="22"/>
        </w:rPr>
        <w:t xml:space="preserve"> </w:t>
      </w:r>
      <w:r>
        <w:rPr>
          <w:sz w:val="22"/>
        </w:rPr>
        <w:t>М.,</w:t>
      </w:r>
      <w:r>
        <w:rPr>
          <w:spacing w:val="-11"/>
          <w:sz w:val="22"/>
        </w:rPr>
        <w:t xml:space="preserve"> </w:t>
      </w:r>
      <w:r>
        <w:rPr>
          <w:sz w:val="22"/>
        </w:rPr>
        <w:t>&amp;</w:t>
      </w:r>
      <w:r>
        <w:rPr>
          <w:spacing w:val="-13"/>
          <w:sz w:val="22"/>
        </w:rPr>
        <w:t xml:space="preserve"> </w:t>
      </w:r>
      <w:r>
        <w:rPr>
          <w:sz w:val="22"/>
        </w:rPr>
        <w:t>Семенченко,</w:t>
      </w:r>
      <w:r>
        <w:rPr>
          <w:spacing w:val="-14"/>
          <w:sz w:val="22"/>
        </w:rPr>
        <w:t xml:space="preserve"> </w:t>
      </w:r>
      <w:r>
        <w:rPr>
          <w:sz w:val="22"/>
        </w:rPr>
        <w:t>О.</w:t>
      </w:r>
      <w:r>
        <w:rPr>
          <w:spacing w:val="-12"/>
          <w:sz w:val="22"/>
        </w:rPr>
        <w:t xml:space="preserve"> </w:t>
      </w:r>
      <w:r>
        <w:rPr>
          <w:sz w:val="22"/>
        </w:rPr>
        <w:t>О.</w:t>
      </w:r>
      <w:r>
        <w:rPr>
          <w:spacing w:val="-12"/>
          <w:sz w:val="22"/>
        </w:rPr>
        <w:t xml:space="preserve"> </w:t>
      </w:r>
      <w:r>
        <w:rPr>
          <w:sz w:val="22"/>
        </w:rPr>
        <w:t>(2020).</w:t>
      </w:r>
      <w:r>
        <w:rPr>
          <w:spacing w:val="-14"/>
          <w:sz w:val="22"/>
        </w:rPr>
        <w:t xml:space="preserve"> </w:t>
      </w:r>
      <w:r>
        <w:rPr>
          <w:sz w:val="22"/>
        </w:rPr>
        <w:t>Харчові</w:t>
      </w:r>
      <w:r>
        <w:rPr>
          <w:spacing w:val="-11"/>
          <w:sz w:val="22"/>
        </w:rPr>
        <w:t xml:space="preserve"> </w:t>
      </w:r>
      <w:r>
        <w:rPr>
          <w:sz w:val="22"/>
        </w:rPr>
        <w:t>добавки:</w:t>
      </w:r>
      <w:r>
        <w:rPr>
          <w:spacing w:val="-11"/>
          <w:sz w:val="22"/>
        </w:rPr>
        <w:t xml:space="preserve"> </w:t>
      </w:r>
      <w:r>
        <w:rPr>
          <w:sz w:val="22"/>
        </w:rPr>
        <w:t>визначення, ризики,</w:t>
      </w:r>
      <w:r>
        <w:rPr>
          <w:spacing w:val="40"/>
          <w:sz w:val="22"/>
        </w:rPr>
        <w:t xml:space="preserve"> </w:t>
      </w:r>
      <w:r>
        <w:rPr>
          <w:sz w:val="22"/>
        </w:rPr>
        <w:t>аналіз</w:t>
      </w:r>
      <w:r>
        <w:rPr>
          <w:spacing w:val="40"/>
          <w:sz w:val="22"/>
        </w:rPr>
        <w:t xml:space="preserve"> </w:t>
      </w:r>
      <w:r>
        <w:rPr>
          <w:sz w:val="22"/>
        </w:rPr>
        <w:t>споживання.</w:t>
      </w:r>
      <w:r>
        <w:rPr>
          <w:spacing w:val="-1"/>
          <w:sz w:val="22"/>
        </w:rPr>
        <w:t xml:space="preserve"> </w:t>
      </w:r>
      <w:r>
        <w:rPr>
          <w:i/>
          <w:sz w:val="22"/>
        </w:rPr>
        <w:t>Вчені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записки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ТНУ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імені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ВІ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Вернадського.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Серія: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технічні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науки</w:t>
      </w:r>
      <w:r>
        <w:rPr>
          <w:sz w:val="22"/>
        </w:rPr>
        <w:t xml:space="preserve">, </w:t>
      </w:r>
      <w:r>
        <w:rPr>
          <w:i/>
          <w:sz w:val="22"/>
        </w:rPr>
        <w:t>31</w:t>
      </w:r>
      <w:r>
        <w:rPr>
          <w:sz w:val="22"/>
        </w:rPr>
        <w:t>(70), 7-12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09" w:leader="none"/>
        </w:tabs>
        <w:spacing w:lineRule="auto" w:line="259" w:before="0" w:after="0"/>
        <w:ind w:left="529" w:right="548" w:hanging="0"/>
        <w:contextualSpacing w:val="false"/>
        <w:jc w:val="both"/>
        <w:rPr>
          <w:sz w:val="22"/>
        </w:rPr>
      </w:pPr>
      <w:r>
        <w:rPr>
          <w:sz w:val="22"/>
        </w:rPr>
        <w:t xml:space="preserve">.Карпенко, В. П., Любич, В. В., &amp; Притуляк, Р. М. (2022). Параметри оцінювання продуктів підвищеної біологічної цінності. </w:t>
      </w:r>
      <w:r>
        <w:rPr>
          <w:i/>
          <w:sz w:val="22"/>
        </w:rPr>
        <w:t>EDITORIAL BOARD</w:t>
      </w:r>
      <w:r>
        <w:rPr>
          <w:sz w:val="22"/>
        </w:rPr>
        <w:t>, 311.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09" w:leader="none"/>
        </w:tabs>
        <w:spacing w:lineRule="auto" w:line="259" w:before="0" w:after="0"/>
        <w:ind w:left="529" w:right="544" w:hanging="0"/>
        <w:contextualSpacing w:val="false"/>
        <w:jc w:val="both"/>
        <w:rPr>
          <w:sz w:val="22"/>
        </w:rPr>
      </w:pPr>
      <w:r>
        <w:rPr>
          <w:rFonts w:ascii="Arial" w:hAnsi="Arial"/>
          <w:sz w:val="22"/>
          <w:szCs w:val="22"/>
          <w:lang w:val="uk-UA"/>
        </w:rPr>
        <w:t>Моісеєнко, І. Є., Ємченко, Н. Л., Любарська, Л. С., Ольшевська, О. Д., Харченко, О. О., &amp; Ященко,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>О.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>В.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>(2019).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>Сорбінова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>і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>бензойна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>кислоти–харчові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>добавки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>і</w:t>
      </w:r>
      <w:r>
        <w:rPr>
          <w:rFonts w:ascii="Arial" w:hAnsi="Arial"/>
          <w:spacing w:val="40"/>
          <w:sz w:val="22"/>
          <w:szCs w:val="22"/>
          <w:lang w:val="uk-UA"/>
        </w:rPr>
        <w:t xml:space="preserve"> </w:t>
      </w:r>
      <w:r>
        <w:rPr>
          <w:rFonts w:ascii="Arial" w:hAnsi="Arial"/>
          <w:sz w:val="22"/>
          <w:szCs w:val="22"/>
          <w:lang w:val="uk-UA"/>
        </w:rPr>
        <w:t xml:space="preserve">природні консерванти. </w:t>
      </w:r>
      <w:r>
        <w:rPr>
          <w:rFonts w:ascii="Arial" w:hAnsi="Arial"/>
          <w:i/>
          <w:sz w:val="22"/>
          <w:szCs w:val="22"/>
          <w:lang w:val="uk-UA"/>
        </w:rPr>
        <w:t>Гігієна населених місць.–2019.–Вип</w:t>
      </w:r>
      <w:r>
        <w:rPr>
          <w:rFonts w:ascii="Arial" w:hAnsi="Arial"/>
          <w:sz w:val="22"/>
          <w:szCs w:val="22"/>
          <w:lang w:val="uk-UA"/>
        </w:rPr>
        <w:t xml:space="preserve">, </w:t>
      </w:r>
      <w:r>
        <w:rPr>
          <w:rFonts w:ascii="Arial" w:hAnsi="Arial"/>
          <w:i/>
          <w:sz w:val="22"/>
          <w:szCs w:val="22"/>
          <w:lang w:val="uk-UA"/>
        </w:rPr>
        <w:t>69</w:t>
      </w:r>
      <w:r>
        <w:rPr>
          <w:rFonts w:ascii="Arial" w:hAnsi="Arial"/>
          <w:sz w:val="22"/>
          <w:szCs w:val="22"/>
          <w:lang w:val="uk-UA"/>
        </w:rPr>
        <w:t>, 172-181.</w:t>
      </w:r>
    </w:p>
    <w:sectPr>
      <w:type w:val="nextPage"/>
      <w:pgSz w:w="11906" w:h="16838"/>
      <w:pgMar w:left="709" w:right="709" w:gutter="0" w:header="0" w:top="70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sz w:val="20"/>
        <w:rFonts w:ascii="Calibri" w:hAnsi="Calibr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83" w:hanging="176"/>
      </w:pPr>
      <w:rPr>
        <w:sz w:val="20"/>
        <w:spacing w:val="0"/>
        <w:i w:val="false"/>
        <w:b w:val="false"/>
        <w:szCs w:val="20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0" w:hanging="176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01" w:hanging="176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2" w:hanging="176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522" w:hanging="176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33" w:hanging="176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44" w:hanging="176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454" w:hanging="176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765" w:hanging="176"/>
      </w:pPr>
      <w:rPr>
        <w:rFonts w:ascii="Symbol" w:hAnsi="Symbol" w:cs="Symbol" w:hint="default"/>
        <w:lang w:val="uk-UA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44" w:hanging="28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4" w:hanging="281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89" w:hanging="281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14" w:hanging="281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8" w:hanging="281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63" w:hanging="281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88" w:hanging="281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412" w:hanging="281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737" w:hanging="281"/>
      </w:pPr>
      <w:rPr>
        <w:rFonts w:ascii="Symbol" w:hAnsi="Symbol" w:cs="Symbol" w:hint="default"/>
        <w:lang w:val="uk-UA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8" w:hanging="317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28" w:hanging="317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57" w:hanging="317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86" w:hanging="317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14" w:hanging="317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43" w:hanging="317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72" w:hanging="317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400" w:hanging="317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729" w:hanging="317"/>
      </w:pPr>
      <w:rPr>
        <w:rFonts w:ascii="Symbol" w:hAnsi="Symbol" w:cs="Symbol" w:hint="default"/>
        <w:lang w:val="uk-UA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" w:hanging="317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28" w:hanging="317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57" w:hanging="317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86" w:hanging="317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14" w:hanging="317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43" w:hanging="317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72" w:hanging="317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400" w:hanging="317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729" w:hanging="317"/>
      </w:pPr>
      <w:rPr>
        <w:rFonts w:ascii="Symbol" w:hAnsi="Symbol" w:cs="Symbol" w:hint="default"/>
        <w:lang w:val="uk-UA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29" w:hanging="28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822" w:hanging="360"/>
      </w:pPr>
      <w:rPr>
        <w:rFonts w:ascii="Calibri" w:hAnsi="Calibri" w:cs="Calibri" w:hint="default"/>
        <w:sz w:val="28"/>
        <w:spacing w:val="0"/>
        <w:i w:val="false"/>
        <w:b w:val="false"/>
        <w:szCs w:val="28"/>
        <w:iCs w:val="false"/>
        <w:bCs w:val="false"/>
        <w:w w:val="100"/>
        <w:lang w:val="uk-UA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82" w:hanging="36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00" w:hanging="36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21" w:hanging="3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3" w:hanging="3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4" w:hanging="3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4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822" w:hanging="36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52" w:hanging="36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5" w:hanging="36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17" w:hanging="36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3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83" w:hanging="3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3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8" w:hanging="3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81" w:hanging="360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Block Text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466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eastAsia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544665"/>
    <w:pPr>
      <w:keepNext w:val="true"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544665"/>
    <w:pPr>
      <w:keepNext w:val="true"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544665"/>
    <w:pPr>
      <w:keepNext w:val="true"/>
      <w:keepLines/>
      <w:spacing w:lineRule="auto" w:line="276"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54466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544665"/>
    <w:pPr>
      <w:spacing w:before="240" w:after="60"/>
      <w:outlineLvl w:val="5"/>
    </w:pPr>
    <w:rPr>
      <w:rFonts w:eastAsia="Times New Roman" w:cs="Times New Roman"/>
      <w:b/>
      <w:bCs/>
      <w:sz w:val="22"/>
      <w:szCs w:val="22"/>
    </w:rPr>
  </w:style>
  <w:style w:type="paragraph" w:styleId="7">
    <w:name w:val="Heading 7"/>
    <w:basedOn w:val="Normal"/>
    <w:next w:val="Normal"/>
    <w:link w:val="71"/>
    <w:unhideWhenUsed/>
    <w:qFormat/>
    <w:rsid w:val="00544665"/>
    <w:pPr>
      <w:keepNext w:val="true"/>
      <w:keepLines/>
      <w:spacing w:lineRule="auto" w:line="276" w:before="200" w:after="0"/>
      <w:outlineLvl w:val="6"/>
    </w:pPr>
    <w:rPr>
      <w:rFonts w:ascii="Cambria" w:hAnsi="Cambria" w:eastAsia="Times New Roman" w:cs="Times New Roman"/>
      <w:i/>
      <w:iCs/>
      <w:color w:val="404040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semiHidden/>
    <w:qFormat/>
    <w:rsid w:val="00544665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544665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styleId="41" w:customStyle="1">
    <w:name w:val="Заголовок 4 Знак"/>
    <w:basedOn w:val="DefaultParagraphFont"/>
    <w:qFormat/>
    <w:rsid w:val="00544665"/>
    <w:rPr>
      <w:rFonts w:ascii="Cambria" w:hAnsi="Cambria" w:eastAsia="Times New Roman" w:cs="Times New Roman"/>
      <w:b/>
      <w:bCs/>
      <w:i/>
      <w:iCs/>
      <w:color w:val="4F81BD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544665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544665"/>
    <w:rPr>
      <w:rFonts w:ascii="Calibri" w:hAnsi="Calibri" w:eastAsia="Times New Roman" w:cs="Times New Roman"/>
      <w:b/>
      <w:bCs/>
      <w:lang w:eastAsia="ru-RU"/>
    </w:rPr>
  </w:style>
  <w:style w:type="character" w:styleId="71" w:customStyle="1">
    <w:name w:val="Заголовок 7 Знак"/>
    <w:basedOn w:val="DefaultParagraphFont"/>
    <w:qFormat/>
    <w:rsid w:val="00544665"/>
    <w:rPr>
      <w:rFonts w:ascii="Cambria" w:hAnsi="Cambria" w:eastAsia="Times New Roman" w:cs="Times New Roman"/>
      <w:i/>
      <w:iCs/>
      <w:color w:val="404040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544665"/>
    <w:rPr>
      <w:rFonts w:ascii="Times New Roman" w:hAnsi="Times New Roman" w:eastAsia="Times New Roman" w:cs="Times New Roman"/>
      <w:sz w:val="28"/>
      <w:szCs w:val="20"/>
      <w:lang w:val="uk-UA" w:eastAsia="ru-RU"/>
    </w:rPr>
  </w:style>
  <w:style w:type="character" w:styleId="BodyTextChar" w:customStyle="1">
    <w:name w:val="Body Text Char"/>
    <w:link w:val="TextBody"/>
    <w:qFormat/>
    <w:locked/>
    <w:rsid w:val="00544665"/>
    <w:rPr>
      <w:rFonts w:ascii="Times New Roman" w:hAnsi="Times New Roman" w:cs="Times New Roman"/>
      <w:lang w:val="en-US"/>
    </w:rPr>
  </w:style>
  <w:style w:type="character" w:styleId="Style8">
    <w:name w:val="Hyperlink"/>
    <w:basedOn w:val="DefaultParagraphFont"/>
    <w:uiPriority w:val="99"/>
    <w:unhideWhenUsed/>
    <w:rsid w:val="00544665"/>
    <w:rPr>
      <w:color w:val="0000FF"/>
      <w:u w:val="single"/>
    </w:rPr>
  </w:style>
  <w:style w:type="character" w:styleId="Style9" w:customStyle="1">
    <w:name w:val="Основной текст_"/>
    <w:basedOn w:val="DefaultParagraphFont"/>
    <w:link w:val="72"/>
    <w:qFormat/>
    <w:rsid w:val="00544665"/>
    <w:rPr>
      <w:sz w:val="27"/>
      <w:szCs w:val="27"/>
      <w:shd w:fill="FFFFFF" w:val="clear"/>
    </w:rPr>
  </w:style>
  <w:style w:type="character" w:styleId="32" w:customStyle="1">
    <w:name w:val="Основной текст с отступом 3 Знак"/>
    <w:basedOn w:val="DefaultParagraphFont"/>
    <w:link w:val="BodyTextIndent3"/>
    <w:uiPriority w:val="99"/>
    <w:qFormat/>
    <w:rsid w:val="00544665"/>
    <w:rPr>
      <w:rFonts w:ascii="Calibri" w:hAnsi="Calibri" w:eastAsia="Calibri" w:cs="Arial"/>
      <w:sz w:val="16"/>
      <w:szCs w:val="16"/>
      <w:lang w:eastAsia="ru-RU"/>
    </w:rPr>
  </w:style>
  <w:style w:type="character" w:styleId="42" w:customStyle="1">
    <w:name w:val="Основной текст (4)_"/>
    <w:basedOn w:val="DefaultParagraphFont"/>
    <w:link w:val="44"/>
    <w:qFormat/>
    <w:rsid w:val="00544665"/>
    <w:rPr>
      <w:rFonts w:eastAsia="Times New Roman"/>
      <w:b/>
      <w:bCs/>
      <w:sz w:val="27"/>
      <w:szCs w:val="27"/>
      <w:shd w:fill="FFFFFF" w:val="clear"/>
    </w:rPr>
  </w:style>
  <w:style w:type="character" w:styleId="43" w:customStyle="1">
    <w:name w:val="Заголовок №4_"/>
    <w:basedOn w:val="DefaultParagraphFont"/>
    <w:link w:val="45"/>
    <w:qFormat/>
    <w:rsid w:val="00544665"/>
    <w:rPr>
      <w:rFonts w:ascii="Times New Roman" w:hAnsi="Times New Roman" w:eastAsia="Times New Roman"/>
      <w:b/>
      <w:bCs/>
      <w:sz w:val="27"/>
      <w:szCs w:val="27"/>
      <w:shd w:fill="FFFFFF" w:val="clear"/>
    </w:rPr>
  </w:style>
  <w:style w:type="character" w:styleId="Style10" w:customStyle="1">
    <w:name w:val="Верхний колонтитул Знак"/>
    <w:basedOn w:val="DefaultParagraphFont"/>
    <w:uiPriority w:val="99"/>
    <w:semiHidden/>
    <w:qFormat/>
    <w:rsid w:val="003a10df"/>
    <w:rPr>
      <w:rFonts w:ascii="Calibri" w:hAnsi="Calibri" w:eastAsia="Calibri" w:cs="Arial"/>
      <w:sz w:val="20"/>
      <w:szCs w:val="20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semiHidden/>
    <w:qFormat/>
    <w:rsid w:val="003a10df"/>
    <w:rPr>
      <w:rFonts w:ascii="Calibri" w:hAnsi="Calibri" w:eastAsia="Calibri" w:cs="Arial"/>
      <w:sz w:val="20"/>
      <w:szCs w:val="20"/>
      <w:lang w:eastAsia="ru-RU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BodyTextIndent2">
    <w:name w:val="Body Text Indent 2"/>
    <w:basedOn w:val="Normal"/>
    <w:link w:val="22"/>
    <w:qFormat/>
    <w:rsid w:val="00544665"/>
    <w:pPr>
      <w:spacing w:lineRule="auto" w:line="360"/>
      <w:ind w:firstLine="567"/>
      <w:jc w:val="both"/>
    </w:pPr>
    <w:rPr>
      <w:rFonts w:ascii="Times New Roman" w:hAnsi="Times New Roman" w:eastAsia="Times New Roman" w:cs="Times New Roman"/>
      <w:sz w:val="28"/>
      <w:lang w:val="uk-UA"/>
    </w:rPr>
  </w:style>
  <w:style w:type="paragraph" w:styleId="TextBody" w:customStyle="1">
    <w:name w:val="Text Body"/>
    <w:basedOn w:val="Normal"/>
    <w:link w:val="BodyTextChar"/>
    <w:qFormat/>
    <w:rsid w:val="00544665"/>
    <w:pPr>
      <w:widowControl w:val="false"/>
      <w:suppressAutoHyphens w:val="true"/>
    </w:pPr>
    <w:rPr>
      <w:rFonts w:ascii="Times New Roman" w:hAnsi="Times New Roman" w:eastAsia="Calibri" w:cs="Times New Roman" w:eastAsiaTheme="minorHAnsi"/>
      <w:sz w:val="22"/>
      <w:szCs w:val="22"/>
      <w:lang w:val="en-US" w:eastAsia="en-US"/>
    </w:rPr>
  </w:style>
  <w:style w:type="paragraph" w:styleId="NormalWeb">
    <w:name w:val="Normal (Web)"/>
    <w:basedOn w:val="Normal"/>
    <w:qFormat/>
    <w:rsid w:val="00544665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lockText">
    <w:name w:val="Block Text"/>
    <w:basedOn w:val="Normal"/>
    <w:qFormat/>
    <w:rsid w:val="00544665"/>
    <w:pPr>
      <w:shd w:val="clear" w:color="auto" w:fill="FFFFFF"/>
      <w:spacing w:lineRule="auto" w:line="360"/>
      <w:ind w:left="7" w:right="5" w:firstLine="713"/>
      <w:jc w:val="both"/>
    </w:pPr>
    <w:rPr>
      <w:rFonts w:ascii="Times New Roman" w:hAnsi="Times New Roman" w:eastAsia="Times New Roman" w:cs="Times New Roman"/>
      <w:color w:val="000000"/>
      <w:spacing w:val="-2"/>
      <w:sz w:val="28"/>
      <w:szCs w:val="28"/>
      <w:lang w:val="uk-UA"/>
    </w:rPr>
  </w:style>
  <w:style w:type="paragraph" w:styleId="72" w:customStyle="1">
    <w:name w:val="Основной текст7"/>
    <w:basedOn w:val="Normal"/>
    <w:link w:val="Style9"/>
    <w:qFormat/>
    <w:rsid w:val="00544665"/>
    <w:pPr>
      <w:widowControl w:val="false"/>
      <w:shd w:val="clear" w:color="auto" w:fill="FFFFFF"/>
      <w:spacing w:lineRule="exact" w:line="480" w:before="0" w:after="3300"/>
      <w:jc w:val="center"/>
    </w:pPr>
    <w:rPr>
      <w:rFonts w:ascii="Calibri" w:hAnsi="Calibri" w:eastAsia="Calibri" w:cs="" w:asciiTheme="minorHAnsi" w:cstheme="minorBidi" w:eastAsiaTheme="minorHAnsi" w:hAnsiTheme="minorHAnsi"/>
      <w:sz w:val="27"/>
      <w:szCs w:val="27"/>
      <w:lang w:eastAsia="en-US"/>
    </w:rPr>
  </w:style>
  <w:style w:type="paragraph" w:styleId="Default" w:customStyle="1">
    <w:name w:val="Default"/>
    <w:uiPriority w:val="99"/>
    <w:qFormat/>
    <w:rsid w:val="0054466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544665"/>
    <w:pPr>
      <w:widowControl w:val="false"/>
      <w:spacing w:lineRule="auto" w:line="434" w:before="0" w:after="0"/>
      <w:ind w:left="720" w:hanging="340"/>
      <w:contextualSpacing/>
    </w:pPr>
    <w:rPr>
      <w:rFonts w:ascii="Times New Roman" w:hAnsi="Times New Roman" w:eastAsia="Times New Roman" w:cs="Times New Roman"/>
    </w:rPr>
  </w:style>
  <w:style w:type="paragraph" w:styleId="BodyTextIndent3">
    <w:name w:val="Body Text Indent 3"/>
    <w:basedOn w:val="Normal"/>
    <w:link w:val="32"/>
    <w:uiPriority w:val="99"/>
    <w:unhideWhenUsed/>
    <w:qFormat/>
    <w:rsid w:val="00544665"/>
    <w:pPr>
      <w:spacing w:before="0" w:after="120"/>
      <w:ind w:left="283" w:hanging="0"/>
    </w:pPr>
    <w:rPr>
      <w:sz w:val="16"/>
      <w:szCs w:val="16"/>
    </w:rPr>
  </w:style>
  <w:style w:type="paragraph" w:styleId="44" w:customStyle="1">
    <w:name w:val="Основной текст (4)"/>
    <w:basedOn w:val="Normal"/>
    <w:link w:val="42"/>
    <w:qFormat/>
    <w:rsid w:val="00544665"/>
    <w:pPr>
      <w:widowControl w:val="false"/>
      <w:shd w:val="clear" w:color="auto" w:fill="FFFFFF"/>
      <w:spacing w:lineRule="atLeast" w:line="0" w:before="0" w:after="360"/>
      <w:ind w:hanging="360"/>
    </w:pPr>
    <w:rPr>
      <w:rFonts w:ascii="Calibri" w:hAnsi="Calibri" w:eastAsia="Times New Roman" w:cs="" w:asciiTheme="minorHAnsi" w:cstheme="minorBidi" w:hAnsiTheme="minorHAnsi"/>
      <w:b/>
      <w:bCs/>
      <w:sz w:val="27"/>
      <w:szCs w:val="27"/>
      <w:lang w:eastAsia="en-US"/>
    </w:rPr>
  </w:style>
  <w:style w:type="paragraph" w:styleId="23" w:customStyle="1">
    <w:name w:val="Основной текст2"/>
    <w:basedOn w:val="Normal"/>
    <w:qFormat/>
    <w:rsid w:val="00544665"/>
    <w:pPr>
      <w:widowControl w:val="false"/>
      <w:shd w:val="clear" w:color="auto" w:fill="FFFFFF"/>
      <w:spacing w:lineRule="exact" w:line="317" w:before="2700" w:after="0"/>
      <w:ind w:hanging="1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5" w:customStyle="1">
    <w:name w:val="Заголовок №4"/>
    <w:basedOn w:val="Normal"/>
    <w:link w:val="43"/>
    <w:qFormat/>
    <w:rsid w:val="00544665"/>
    <w:pPr>
      <w:widowControl w:val="false"/>
      <w:shd w:val="clear" w:color="auto" w:fill="FFFFFF"/>
      <w:spacing w:lineRule="atLeast" w:line="0" w:before="300" w:after="420"/>
      <w:outlineLvl w:val="3"/>
    </w:pPr>
    <w:rPr>
      <w:rFonts w:ascii="Times New Roman" w:hAnsi="Times New Roman" w:eastAsia="Times New Roman" w:cs="" w:cstheme="minorBidi"/>
      <w:b/>
      <w:bCs/>
      <w:sz w:val="27"/>
      <w:szCs w:val="27"/>
      <w:lang w:eastAsia="en-US"/>
    </w:rPr>
  </w:style>
  <w:style w:type="paragraph" w:styleId="Style17">
    <w:name w:val="Верхній і нижній колонтитули"/>
    <w:basedOn w:val="Normal"/>
    <w:qFormat/>
    <w:pPr/>
    <w:rPr/>
  </w:style>
  <w:style w:type="paragraph" w:styleId="Style18">
    <w:name w:val="Header"/>
    <w:basedOn w:val="Normal"/>
    <w:link w:val="Style10"/>
    <w:uiPriority w:val="99"/>
    <w:semiHidden/>
    <w:unhideWhenUsed/>
    <w:rsid w:val="003a10d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">
    <w:name w:val="Footer"/>
    <w:basedOn w:val="Normal"/>
    <w:link w:val="Style11"/>
    <w:uiPriority w:val="99"/>
    <w:semiHidden/>
    <w:unhideWhenUsed/>
    <w:rsid w:val="003a10d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Вміст рамки"/>
    <w:basedOn w:val="Normal"/>
    <w:qFormat/>
    <w:pPr/>
    <w:rPr/>
  </w:style>
  <w:style w:type="paragraph" w:styleId="TableParagraph">
    <w:name w:val="Table Paragraph"/>
    <w:basedOn w:val="Normal"/>
    <w:qFormat/>
    <w:pPr>
      <w:ind w:left="107" w:right="0" w:hanging="0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Style21">
    <w:name w:val="Вміст таблиці"/>
    <w:basedOn w:val="Normal"/>
    <w:qFormat/>
    <w:pPr>
      <w:widowControl w:val="false"/>
      <w:suppressLineNumbers/>
    </w:pPr>
    <w:rPr/>
  </w:style>
  <w:style w:type="paragraph" w:styleId="Style22">
    <w:name w:val="Заголовок таблиці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khnnra.edu.ua/wp-content/uploads/2017/09/Polozennya_Pro_Osvitn_Proces_02_12.pdf" TargetMode="External"/><Relationship Id="rId3" Type="http://schemas.openxmlformats.org/officeDocument/2006/relationships/hyperlink" Target="http://khnnra.edu.ua/wp-content/uploads/2017/09/Pollozen_Pro_Attestac_Sdobubach_Visch_Osvit.pdf" TargetMode="External"/><Relationship Id="rId4" Type="http://schemas.openxmlformats.org/officeDocument/2006/relationships/hyperlink" Target="http://khnnra.edu.ua/wp-content/uploads/2017/09/Polozennya_Pro_Vibirkov_Disciplini.pdf" TargetMode="External"/><Relationship Id="rId5" Type="http://schemas.openxmlformats.org/officeDocument/2006/relationships/hyperlink" Target="http://khnnra.edu.ua/wp-content/uploads/2017/09/Polozennya_Pro_Yakist.pdf" TargetMode="External"/><Relationship Id="rId6" Type="http://schemas.openxmlformats.org/officeDocument/2006/relationships/hyperlink" Target="http://khnnra.edu.ua/wp-content/uploads/2017/09/Polozennya_Pro_Kriter_Ocinuvan.pdf" TargetMode="External"/><Relationship Id="rId7" Type="http://schemas.openxmlformats.org/officeDocument/2006/relationships/hyperlink" Target="http://khnnra.edu.ua/wp-content/uploads/2017/09/Polozennya_Pro_Indiv_Graf_Navch.pdf" TargetMode="External"/><Relationship Id="rId8" Type="http://schemas.openxmlformats.org/officeDocument/2006/relationships/hyperlink" Target="http://khnnra.edu.ua/wp-content/uploads/2019/04/Poloz_Dobrochesn.pdf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LibreOffice/7.4.2.3$Windows_X86_64 LibreOffice_project/382eef1f22670f7f4118c8c2dd222ec7ad009daf</Application>
  <AppVersion>15.0000</AppVersion>
  <Pages>7</Pages>
  <Words>1921</Words>
  <Characters>12771</Characters>
  <CharactersWithSpaces>14300</CharactersWithSpaces>
  <Paragraphs>415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2022-11-21T11:03:00Z</dcterms:created>
  <dc:creator>user</dc:creator>
  <dc:description/>
  <dc:language>uk-UA</dc:language>
  <cp:lastModifiedBy/>
  <dcterms:modified xsi:type="dcterms:W3CDTF">2024-09-02T20:50:29Z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